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88"/>
        <w:gridCol w:w="6056"/>
      </w:tblGrid>
      <w:tr w:rsidR="00C81F05" w:rsidRPr="00C81F05" w:rsidTr="005B18D2">
        <w:trPr>
          <w:trHeight w:val="464"/>
        </w:trPr>
        <w:tc>
          <w:tcPr>
            <w:tcW w:w="3388" w:type="dxa"/>
            <w:vMerge w:val="restart"/>
            <w:shd w:val="clear" w:color="auto" w:fill="auto"/>
            <w:vAlign w:val="center"/>
          </w:tcPr>
          <w:p w:rsidR="00C81F05" w:rsidRPr="00B34599" w:rsidRDefault="00D77A1E" w:rsidP="005B18D2">
            <w:pPr>
              <w:tabs>
                <w:tab w:val="center" w:pos="4320"/>
                <w:tab w:val="right" w:pos="8640"/>
              </w:tabs>
              <w:rPr>
                <w:rFonts w:ascii="Arial Narrow" w:hAnsi="Arial Narrow" w:cs="Arial Narrow"/>
                <w:sz w:val="20"/>
                <w:lang w:val="ro-RO"/>
              </w:rPr>
            </w:pPr>
            <w:bookmarkStart w:id="0" w:name="_Hlk107487920"/>
            <w:r w:rsidRPr="00B34599">
              <w:rPr>
                <w:rFonts w:ascii="Arial Narrow" w:hAnsi="Arial Narrow" w:cs="Arial Narrow"/>
                <w:sz w:val="20"/>
                <w:lang w:val="ro-RO"/>
              </w:rPr>
              <w:t>Agenția</w:t>
            </w:r>
            <w:r w:rsidR="00C81F05" w:rsidRPr="00B34599">
              <w:rPr>
                <w:rFonts w:ascii="Arial Narrow" w:hAnsi="Arial Narrow" w:cs="Arial Narrow"/>
                <w:sz w:val="20"/>
                <w:lang w:val="ro-RO"/>
              </w:rPr>
              <w:t xml:space="preserve"> pentru Dezvoltare Regională</w:t>
            </w:r>
          </w:p>
        </w:tc>
        <w:tc>
          <w:tcPr>
            <w:tcW w:w="6056" w:type="dxa"/>
            <w:vMerge w:val="restart"/>
            <w:shd w:val="clear" w:color="auto" w:fill="auto"/>
            <w:vAlign w:val="center"/>
          </w:tcPr>
          <w:p w:rsidR="00C81F05" w:rsidRPr="00B34599" w:rsidRDefault="00C81F05" w:rsidP="005B18D2">
            <w:pPr>
              <w:tabs>
                <w:tab w:val="center" w:pos="4320"/>
                <w:tab w:val="left" w:pos="6612"/>
                <w:tab w:val="right" w:pos="8640"/>
              </w:tabs>
              <w:ind w:right="1730"/>
              <w:rPr>
                <w:rFonts w:ascii="Arial Narrow" w:hAnsi="Arial Narrow" w:cs="Arial Narrow"/>
                <w:sz w:val="20"/>
                <w:lang w:val="ro-RO"/>
              </w:rPr>
            </w:pPr>
            <w:r w:rsidRPr="00B34599">
              <w:rPr>
                <w:rFonts w:ascii="Arial Narrow" w:eastAsia="Calibri" w:hAnsi="Arial Narrow"/>
                <w:b/>
                <w:bCs/>
                <w:i/>
                <w:iCs/>
                <w:sz w:val="20"/>
                <w:lang w:val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C81F05" w:rsidRPr="00C81F05" w:rsidTr="005B18D2">
        <w:trPr>
          <w:trHeight w:val="490"/>
        </w:trPr>
        <w:tc>
          <w:tcPr>
            <w:tcW w:w="3388" w:type="dxa"/>
            <w:vMerge/>
            <w:shd w:val="clear" w:color="auto" w:fill="auto"/>
            <w:vAlign w:val="center"/>
          </w:tcPr>
          <w:p w:rsidR="00C81F05" w:rsidRPr="00C81F05" w:rsidRDefault="00C81F05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  <w:tc>
          <w:tcPr>
            <w:tcW w:w="6056" w:type="dxa"/>
            <w:vMerge/>
            <w:shd w:val="clear" w:color="auto" w:fill="auto"/>
            <w:vAlign w:val="center"/>
          </w:tcPr>
          <w:p w:rsidR="00C81F05" w:rsidRPr="00C81F05" w:rsidRDefault="00C81F05" w:rsidP="005B18D2">
            <w:pPr>
              <w:snapToGrid w:val="0"/>
              <w:rPr>
                <w:rFonts w:ascii="Arial Narrow" w:eastAsia="SimSun" w:hAnsi="Arial Narrow" w:cs="Arial Narrow"/>
                <w:kern w:val="1"/>
                <w:lang w:val="ro-RO"/>
              </w:rPr>
            </w:pPr>
          </w:p>
        </w:tc>
      </w:tr>
      <w:bookmarkEnd w:id="0"/>
    </w:tbl>
    <w:p w:rsidR="00C81F05" w:rsidRPr="00C81F05" w:rsidRDefault="00C81F05">
      <w:pPr>
        <w:pStyle w:val="Antet"/>
        <w:tabs>
          <w:tab w:val="clear" w:pos="4320"/>
          <w:tab w:val="clear" w:pos="8640"/>
          <w:tab w:val="right" w:pos="-1418"/>
          <w:tab w:val="center" w:pos="-709"/>
        </w:tabs>
        <w:jc w:val="right"/>
        <w:rPr>
          <w:rFonts w:ascii="Arial Narrow" w:hAnsi="Arial Narrow"/>
          <w:b/>
          <w:sz w:val="20"/>
          <w:highlight w:val="yellow"/>
          <w:lang w:val="ro-RO"/>
        </w:rPr>
      </w:pPr>
    </w:p>
    <w:p w:rsidR="00C81F05" w:rsidRPr="00C81F05" w:rsidRDefault="00C81F05">
      <w:pPr>
        <w:pStyle w:val="Antet"/>
        <w:tabs>
          <w:tab w:val="clear" w:pos="4320"/>
          <w:tab w:val="clear" w:pos="8640"/>
          <w:tab w:val="right" w:pos="-1418"/>
          <w:tab w:val="center" w:pos="-709"/>
        </w:tabs>
        <w:jc w:val="right"/>
        <w:rPr>
          <w:rFonts w:ascii="Arial Narrow" w:hAnsi="Arial Narrow"/>
          <w:b/>
          <w:sz w:val="20"/>
          <w:highlight w:val="yellow"/>
          <w:lang w:val="ro-RO"/>
        </w:rPr>
      </w:pPr>
    </w:p>
    <w:p w:rsidR="00B34599" w:rsidRPr="00B34599" w:rsidRDefault="00B34599" w:rsidP="00B34599">
      <w:pPr>
        <w:pStyle w:val="Corptext"/>
        <w:spacing w:after="0"/>
        <w:jc w:val="right"/>
        <w:rPr>
          <w:rFonts w:ascii="Arial Narrow" w:hAnsi="Arial Narrow"/>
          <w:color w:val="A6A6A6"/>
          <w:sz w:val="24"/>
          <w:szCs w:val="24"/>
          <w:lang w:val="ro-RO"/>
        </w:rPr>
      </w:pPr>
      <w:r w:rsidRPr="00B34599">
        <w:rPr>
          <w:rFonts w:ascii="Arial Narrow" w:hAnsi="Arial Narrow"/>
          <w:color w:val="A6A6A6"/>
          <w:sz w:val="24"/>
          <w:szCs w:val="24"/>
          <w:lang w:val="ro-RO"/>
        </w:rPr>
        <w:t>Anexa nr. 11.</w:t>
      </w:r>
      <w:r>
        <w:rPr>
          <w:rFonts w:ascii="Arial Narrow" w:hAnsi="Arial Narrow"/>
          <w:color w:val="A6A6A6"/>
          <w:sz w:val="24"/>
          <w:szCs w:val="24"/>
          <w:lang w:val="ro-RO"/>
        </w:rPr>
        <w:t>a</w:t>
      </w:r>
      <w:r w:rsidRPr="00B34599">
        <w:rPr>
          <w:rFonts w:ascii="Arial Narrow" w:hAnsi="Arial Narrow"/>
          <w:color w:val="A6A6A6"/>
          <w:sz w:val="24"/>
          <w:szCs w:val="24"/>
          <w:lang w:val="ro-RO"/>
        </w:rPr>
        <w:t xml:space="preserve"> – Listă de verificare </w:t>
      </w:r>
      <w:r>
        <w:rPr>
          <w:rFonts w:ascii="Arial Narrow" w:hAnsi="Arial Narrow"/>
          <w:color w:val="A6A6A6"/>
          <w:sz w:val="24"/>
          <w:szCs w:val="24"/>
          <w:lang w:val="ro-RO"/>
        </w:rPr>
        <w:t xml:space="preserve">proceduri </w:t>
      </w:r>
      <w:r w:rsidRPr="00B34599">
        <w:rPr>
          <w:rFonts w:ascii="Arial Narrow" w:hAnsi="Arial Narrow"/>
          <w:color w:val="A6A6A6"/>
          <w:sz w:val="24"/>
          <w:szCs w:val="24"/>
          <w:lang w:val="ro-RO"/>
        </w:rPr>
        <w:t xml:space="preserve">achiziție beneficiari privați </w:t>
      </w:r>
    </w:p>
    <w:p w:rsidR="002C52C5" w:rsidRPr="00C81F05" w:rsidRDefault="002C52C5">
      <w:pPr>
        <w:pStyle w:val="Antet"/>
        <w:tabs>
          <w:tab w:val="clear" w:pos="4320"/>
          <w:tab w:val="clear" w:pos="8640"/>
          <w:tab w:val="right" w:pos="-1418"/>
          <w:tab w:val="center" w:pos="-709"/>
        </w:tabs>
        <w:jc w:val="right"/>
        <w:rPr>
          <w:rFonts w:ascii="Arial Narrow" w:hAnsi="Arial Narrow"/>
          <w:b/>
          <w:sz w:val="20"/>
          <w:lang w:val="ro-RO"/>
        </w:rPr>
      </w:pPr>
    </w:p>
    <w:p w:rsidR="000A70EE" w:rsidRPr="00C81F05" w:rsidRDefault="00400D76" w:rsidP="00305914">
      <w:pPr>
        <w:pStyle w:val="Antet"/>
        <w:tabs>
          <w:tab w:val="clear" w:pos="4320"/>
          <w:tab w:val="clear" w:pos="8640"/>
          <w:tab w:val="right" w:pos="-1418"/>
          <w:tab w:val="center" w:pos="-709"/>
        </w:tabs>
        <w:rPr>
          <w:rFonts w:ascii="Arial Narrow" w:hAnsi="Arial Narrow" w:cs="Calibri"/>
          <w:sz w:val="22"/>
          <w:szCs w:val="22"/>
          <w:lang w:val="ro-RO"/>
        </w:rPr>
      </w:pPr>
      <w:r w:rsidRPr="00C81F05">
        <w:rPr>
          <w:rFonts w:ascii="Arial Narrow" w:hAnsi="Arial Narrow" w:cs="Calibri"/>
          <w:sz w:val="22"/>
          <w:szCs w:val="22"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A70EE" w:rsidRPr="00C81F05">
        <w:rPr>
          <w:rFonts w:ascii="Arial Narrow" w:hAnsi="Arial Narrow" w:cs="Calibri"/>
          <w:sz w:val="22"/>
          <w:szCs w:val="22"/>
          <w:lang w:val="ro-RO"/>
        </w:rPr>
        <w:t xml:space="preserve"> </w:t>
      </w:r>
    </w:p>
    <w:p w:rsidR="00C81F05" w:rsidRPr="00C81F05" w:rsidRDefault="00C81F05">
      <w:pPr>
        <w:pStyle w:val="Corptext"/>
        <w:spacing w:after="0"/>
        <w:rPr>
          <w:rFonts w:ascii="Arial Narrow" w:hAnsi="Arial Narrow" w:cs="Calibri"/>
          <w:b/>
          <w:sz w:val="22"/>
          <w:szCs w:val="22"/>
          <w:lang w:val="ro-RO"/>
        </w:rPr>
      </w:pPr>
      <w:bookmarkStart w:id="1" w:name="_Hlk107492332"/>
      <w:r w:rsidRPr="00C81F05">
        <w:rPr>
          <w:rFonts w:ascii="Arial Narrow" w:hAnsi="Arial Narrow" w:cs="Calibri"/>
          <w:b/>
          <w:sz w:val="22"/>
          <w:szCs w:val="22"/>
          <w:lang w:val="ro-RO"/>
        </w:rPr>
        <w:t>A</w:t>
      </w:r>
      <w:r w:rsidR="00424D8B" w:rsidRPr="00C81F05">
        <w:rPr>
          <w:rFonts w:ascii="Arial Narrow" w:hAnsi="Arial Narrow" w:cs="Calibri"/>
          <w:b/>
          <w:sz w:val="22"/>
          <w:szCs w:val="22"/>
          <w:lang w:val="ro-RO"/>
        </w:rPr>
        <w:t>D</w:t>
      </w:r>
      <w:r w:rsidRPr="00C81F05">
        <w:rPr>
          <w:rFonts w:ascii="Arial Narrow" w:hAnsi="Arial Narrow" w:cs="Calibri"/>
          <w:b/>
          <w:sz w:val="22"/>
          <w:szCs w:val="22"/>
          <w:lang w:val="ro-RO"/>
        </w:rPr>
        <w:t>R CENTRU</w:t>
      </w:r>
    </w:p>
    <w:p w:rsidR="000A70EE" w:rsidRPr="00C81F05" w:rsidRDefault="000A70EE" w:rsidP="002A2BD1">
      <w:pPr>
        <w:pStyle w:val="Corptext"/>
        <w:spacing w:after="0"/>
        <w:rPr>
          <w:rFonts w:ascii="Arial Narrow" w:hAnsi="Arial Narrow" w:cs="Calibri"/>
          <w:b/>
          <w:sz w:val="22"/>
          <w:szCs w:val="22"/>
          <w:lang w:val="ro-RO"/>
        </w:rPr>
      </w:pPr>
      <w:r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SERVICIUL </w:t>
      </w:r>
      <w:r w:rsidR="00B43326"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VERIFICARE ACHIZIȚII PUBLICE </w:t>
      </w:r>
      <w:r w:rsidR="00C81F05" w:rsidRPr="00C81F05">
        <w:rPr>
          <w:rFonts w:ascii="Arial Narrow" w:hAnsi="Arial Narrow" w:cs="Calibri"/>
          <w:b/>
          <w:sz w:val="22"/>
          <w:szCs w:val="22"/>
          <w:lang w:val="ro-RO"/>
        </w:rPr>
        <w:t>ȘI CONFLICT DE INTERESE</w:t>
      </w:r>
    </w:p>
    <w:bookmarkEnd w:id="1"/>
    <w:p w:rsidR="002A2BD1" w:rsidRPr="00C81F05" w:rsidRDefault="002A2BD1" w:rsidP="002A2BD1">
      <w:pPr>
        <w:pStyle w:val="Corptext"/>
        <w:spacing w:after="0"/>
        <w:rPr>
          <w:rFonts w:ascii="Arial Narrow" w:hAnsi="Arial Narrow" w:cs="Calibri"/>
          <w:b/>
          <w:sz w:val="22"/>
          <w:szCs w:val="22"/>
          <w:lang w:val="ro-RO"/>
        </w:rPr>
      </w:pPr>
    </w:p>
    <w:p w:rsidR="000A70EE" w:rsidRPr="00C81F05" w:rsidRDefault="000A70EE" w:rsidP="00C81F05">
      <w:pPr>
        <w:pStyle w:val="Corptext"/>
        <w:jc w:val="center"/>
        <w:rPr>
          <w:rFonts w:ascii="Arial Narrow" w:hAnsi="Arial Narrow" w:cs="Calibri"/>
          <w:b/>
          <w:sz w:val="22"/>
          <w:szCs w:val="22"/>
          <w:lang w:val="ro-RO"/>
        </w:rPr>
      </w:pPr>
      <w:r w:rsidRPr="00C81F05">
        <w:rPr>
          <w:rFonts w:ascii="Arial Narrow" w:hAnsi="Arial Narrow" w:cs="Calibri"/>
          <w:b/>
          <w:sz w:val="22"/>
          <w:szCs w:val="22"/>
          <w:lang w:val="ro-RO"/>
        </w:rPr>
        <w:t>LIST</w:t>
      </w:r>
      <w:r w:rsidR="00C81F05">
        <w:rPr>
          <w:rFonts w:ascii="Arial Narrow" w:hAnsi="Arial Narrow" w:cs="Calibri"/>
          <w:b/>
          <w:sz w:val="22"/>
          <w:szCs w:val="22"/>
          <w:lang w:val="ro-RO"/>
        </w:rPr>
        <w:t>Ă</w:t>
      </w:r>
      <w:r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 DE VERIFICARE A PROCEDURII APLICATE DE </w:t>
      </w:r>
      <w:r w:rsidR="00347332" w:rsidRPr="00C81F05">
        <w:rPr>
          <w:rFonts w:ascii="Arial Narrow" w:hAnsi="Arial Narrow" w:cs="Calibri"/>
          <w:b/>
          <w:sz w:val="22"/>
          <w:szCs w:val="22"/>
          <w:lang w:val="ro-RO"/>
        </w:rPr>
        <w:t>SOLICITANȚII/</w:t>
      </w:r>
      <w:r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BENEFICIARII PRIVAŢI PENTRU ATRIBUIREA CONTRACTELOR FINANŢATE DIN </w:t>
      </w:r>
      <w:r w:rsidR="00747B6D"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PROGRAMUL </w:t>
      </w:r>
      <w:r w:rsidR="00D86569"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OPERAŢIONAL </w:t>
      </w:r>
      <w:bookmarkStart w:id="2" w:name="_Hlk107492364"/>
      <w:r w:rsidR="00C81F05">
        <w:rPr>
          <w:rFonts w:ascii="Arial Narrow" w:hAnsi="Arial Narrow" w:cs="Calibri"/>
          <w:b/>
          <w:sz w:val="22"/>
          <w:szCs w:val="22"/>
          <w:lang w:val="ro-RO"/>
        </w:rPr>
        <w:t>ASISTENȚĂ TEHNICĂ 2014-2020</w:t>
      </w:r>
      <w:bookmarkEnd w:id="2"/>
      <w:r w:rsidR="00C81F05">
        <w:rPr>
          <w:rFonts w:ascii="Arial Narrow" w:hAnsi="Arial Narrow" w:cs="Calibri"/>
          <w:b/>
          <w:sz w:val="22"/>
          <w:szCs w:val="22"/>
          <w:lang w:val="ro-RO"/>
        </w:rPr>
        <w:t xml:space="preserve">, </w:t>
      </w:r>
      <w:r w:rsidR="002A2BD1" w:rsidRPr="00C81F05">
        <w:rPr>
          <w:rFonts w:ascii="Arial Narrow" w:hAnsi="Arial Narrow" w:cs="Calibri"/>
          <w:b/>
          <w:sz w:val="22"/>
          <w:szCs w:val="22"/>
          <w:lang w:val="ro-RO"/>
        </w:rPr>
        <w:t>CONFORM ORDINULUI 1284/2016</w:t>
      </w: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58"/>
        <w:gridCol w:w="6532"/>
      </w:tblGrid>
      <w:tr w:rsidR="00305914" w:rsidRPr="00C81F05" w:rsidTr="00305914">
        <w:trPr>
          <w:cantSplit/>
          <w:trHeight w:val="135"/>
          <w:jc w:val="center"/>
        </w:trPr>
        <w:tc>
          <w:tcPr>
            <w:tcW w:w="3958" w:type="dxa"/>
          </w:tcPr>
          <w:p w:rsidR="00305914" w:rsidRPr="00305914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Programul Operațional:</w:t>
            </w:r>
          </w:p>
        </w:tc>
        <w:tc>
          <w:tcPr>
            <w:tcW w:w="6532" w:type="dxa"/>
            <w:shd w:val="pct10" w:color="000000" w:fill="FFFFFF"/>
          </w:tcPr>
          <w:p w:rsidR="00305914" w:rsidRPr="00305914" w:rsidRDefault="00305914" w:rsidP="00305914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Calibri"/>
                <w:sz w:val="20"/>
                <w:lang w:val="ro-RO"/>
              </w:rPr>
              <w:t>Asistență Tehnică 2014-2020</w:t>
            </w:r>
          </w:p>
        </w:tc>
      </w:tr>
      <w:tr w:rsidR="00305914" w:rsidRPr="00C81F05" w:rsidTr="00305914">
        <w:trPr>
          <w:cantSplit/>
          <w:trHeight w:val="135"/>
          <w:jc w:val="center"/>
        </w:trPr>
        <w:tc>
          <w:tcPr>
            <w:tcW w:w="3958" w:type="dxa"/>
          </w:tcPr>
          <w:p w:rsidR="00305914" w:rsidRPr="00305914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Axa prioritară:</w:t>
            </w:r>
          </w:p>
        </w:tc>
        <w:tc>
          <w:tcPr>
            <w:tcW w:w="6532" w:type="dxa"/>
            <w:shd w:val="pct10" w:color="000000" w:fill="FFFFFF"/>
          </w:tcPr>
          <w:p w:rsidR="00305914" w:rsidRPr="00305914" w:rsidRDefault="00305914" w:rsidP="00305914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Arial"/>
                <w:bCs/>
                <w:sz w:val="20"/>
                <w:lang w:val="ro-RO"/>
              </w:rPr>
              <w:t>1 ”Întărirea capacității beneficiarilor de a pregăti și implementa proiecte finanțate din FESI și diseminarea informațiilor privind aceste fonduri”</w:t>
            </w: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</w:tcPr>
          <w:p w:rsidR="00305914" w:rsidRPr="00305914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Acțiunea:</w:t>
            </w:r>
          </w:p>
        </w:tc>
        <w:tc>
          <w:tcPr>
            <w:tcW w:w="6532" w:type="dxa"/>
            <w:shd w:val="pct10" w:color="000000" w:fill="FFFFFF"/>
          </w:tcPr>
          <w:p w:rsidR="00305914" w:rsidRPr="00305914" w:rsidRDefault="00305914" w:rsidP="00305914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 w:cs="Arial"/>
                <w:bCs/>
                <w:sz w:val="20"/>
                <w:lang w:val="ro-RO"/>
              </w:rPr>
              <w:t>1.1.1</w:t>
            </w:r>
            <w:r w:rsidRPr="00305914">
              <w:rPr>
                <w:rFonts w:ascii="Arial Narrow" w:hAnsi="Arial Narrow" w:cs="Arial"/>
                <w:b/>
                <w:bCs/>
                <w:sz w:val="20"/>
                <w:lang w:val="ro-RO"/>
              </w:rPr>
              <w:t xml:space="preserve"> </w:t>
            </w:r>
            <w:r w:rsidRPr="00305914">
              <w:rPr>
                <w:rFonts w:ascii="Arial Narrow" w:hAnsi="Arial Narrow" w:cs="Arial"/>
                <w:sz w:val="20"/>
                <w:lang w:val="ro-RO"/>
              </w:rPr>
              <w:t>”Asistență orizontală pentru beneficiarii FESI și specifică pentru beneficiarii POAT, POIM și POC, inclusiv instruire pentru aceștia și pentru potențialii beneficiari FESI”</w:t>
            </w: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</w:tcPr>
          <w:p w:rsidR="00305914" w:rsidRPr="00305914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305914">
              <w:rPr>
                <w:rFonts w:ascii="Arial Narrow" w:hAnsi="Arial Narrow"/>
                <w:b/>
                <w:sz w:val="20"/>
                <w:lang w:val="ro-RO"/>
              </w:rPr>
              <w:t>Codul proiectului (SMIS):</w:t>
            </w:r>
          </w:p>
        </w:tc>
        <w:tc>
          <w:tcPr>
            <w:tcW w:w="6532" w:type="dxa"/>
            <w:shd w:val="pct10" w:color="000000" w:fill="FFFFFF"/>
          </w:tcPr>
          <w:p w:rsidR="00305914" w:rsidRPr="00305914" w:rsidRDefault="00305914" w:rsidP="00305914">
            <w:pPr>
              <w:rPr>
                <w:rFonts w:ascii="Arial Narrow" w:hAnsi="Arial Narrow" w:cs="Calibri"/>
                <w:b/>
                <w:sz w:val="20"/>
                <w:lang w:val="ro-RO"/>
              </w:rPr>
            </w:pPr>
            <w:r w:rsidRPr="00305914">
              <w:rPr>
                <w:rFonts w:ascii="Arial Narrow" w:hAnsi="Arial Narrow" w:cs="Calibri"/>
                <w:sz w:val="20"/>
                <w:lang w:val="ro-RO"/>
              </w:rPr>
              <w:t>141193</w:t>
            </w: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</w:tcPr>
          <w:p w:rsidR="00305914" w:rsidRPr="008E7928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8E7928">
              <w:rPr>
                <w:rFonts w:ascii="Arial Narrow" w:hAnsi="Arial Narrow"/>
                <w:b/>
                <w:sz w:val="20"/>
                <w:lang w:val="ro-RO"/>
              </w:rPr>
              <w:t>Titlul proiectului:</w:t>
            </w:r>
          </w:p>
        </w:tc>
        <w:tc>
          <w:tcPr>
            <w:tcW w:w="6532" w:type="dxa"/>
            <w:shd w:val="pct10" w:color="000000" w:fill="FFFFFF"/>
          </w:tcPr>
          <w:p w:rsidR="00305914" w:rsidRPr="00305914" w:rsidRDefault="00305914" w:rsidP="00305914">
            <w:pPr>
              <w:rPr>
                <w:rFonts w:ascii="Arial Narrow" w:hAnsi="Arial Narrow" w:cs="Calibri"/>
                <w:sz w:val="20"/>
                <w:lang w:val="ro-RO"/>
              </w:rPr>
            </w:pPr>
            <w:r w:rsidRPr="00305914">
              <w:rPr>
                <w:rFonts w:ascii="Arial Narrow" w:hAnsi="Arial Narrow"/>
                <w:sz w:val="20"/>
                <w:lang w:val="ro-RO" w:eastAsia="ro-RO"/>
              </w:rPr>
              <w:t>Sprijin la nivelul Regiunii Centru pentru pregătirea de proiecte finanțate din perioada de programare 2021-2027 pe domeniul specializare inteligentă</w:t>
            </w: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</w:tcPr>
          <w:p w:rsidR="00305914" w:rsidRPr="008E7928" w:rsidRDefault="00305914" w:rsidP="00305914">
            <w:pPr>
              <w:rPr>
                <w:rFonts w:ascii="Arial Narrow" w:hAnsi="Arial Narrow"/>
                <w:b/>
                <w:sz w:val="20"/>
                <w:lang w:val="ro-RO"/>
              </w:rPr>
            </w:pPr>
            <w:r w:rsidRPr="008E7928">
              <w:rPr>
                <w:rFonts w:ascii="Arial Narrow" w:hAnsi="Arial Narrow"/>
                <w:b/>
                <w:sz w:val="20"/>
                <w:lang w:val="ro-RO" w:eastAsia="ro-RO"/>
              </w:rPr>
              <w:t>Denumire fișă de proiect:</w:t>
            </w:r>
          </w:p>
        </w:tc>
        <w:tc>
          <w:tcPr>
            <w:tcW w:w="6532" w:type="dxa"/>
            <w:shd w:val="pct10" w:color="000000" w:fill="FFFFFF"/>
          </w:tcPr>
          <w:p w:rsidR="00305914" w:rsidRPr="00C76531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135"/>
          <w:jc w:val="center"/>
        </w:trPr>
        <w:tc>
          <w:tcPr>
            <w:tcW w:w="3958" w:type="dxa"/>
            <w:vAlign w:val="center"/>
          </w:tcPr>
          <w:p w:rsidR="00305914" w:rsidRPr="008E7928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8E7928">
              <w:rPr>
                <w:rFonts w:ascii="Arial Narrow" w:hAnsi="Arial Narrow"/>
                <w:b/>
                <w:sz w:val="20"/>
                <w:lang w:val="ro-RO"/>
              </w:rPr>
              <w:t>Denumire beneficiar: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8E7928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8E7928">
              <w:rPr>
                <w:rFonts w:ascii="Arial Narrow" w:hAnsi="Arial Narrow"/>
                <w:b/>
                <w:sz w:val="20"/>
                <w:lang w:val="ro-RO"/>
              </w:rPr>
              <w:t>Tipul contractului: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8E7928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8E7928">
              <w:rPr>
                <w:rFonts w:ascii="Arial Narrow" w:hAnsi="Arial Narrow"/>
                <w:b/>
                <w:sz w:val="20"/>
                <w:lang w:val="ro-RO"/>
              </w:rPr>
              <w:t>Denumire achiziție: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>Valoarea estimata a contractului (fără TVA):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>Procedura aplicată: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/>
                <w:bCs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 xml:space="preserve">Nr. </w:t>
            </w:r>
            <w:r w:rsidR="008E7928" w:rsidRPr="00C81F05">
              <w:rPr>
                <w:rFonts w:ascii="Arial Narrow" w:hAnsi="Arial Narrow"/>
                <w:b/>
                <w:sz w:val="20"/>
                <w:lang w:val="ro-RO"/>
              </w:rPr>
              <w:t>și</w:t>
            </w:r>
            <w:bookmarkStart w:id="3" w:name="_GoBack"/>
            <w:bookmarkEnd w:id="3"/>
            <w:r w:rsidRPr="00C81F05">
              <w:rPr>
                <w:rFonts w:ascii="Arial Narrow" w:hAnsi="Arial Narrow"/>
                <w:b/>
                <w:sz w:val="20"/>
                <w:lang w:val="ro-RO"/>
              </w:rPr>
              <w:t xml:space="preserve"> data contractului de achiziție: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>Act adițional nr.: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>Contractor: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305914" w:rsidRPr="00C81F05" w:rsidTr="00305914">
        <w:trPr>
          <w:cantSplit/>
          <w:trHeight w:val="225"/>
          <w:jc w:val="center"/>
        </w:trPr>
        <w:tc>
          <w:tcPr>
            <w:tcW w:w="3958" w:type="dxa"/>
            <w:vAlign w:val="center"/>
          </w:tcPr>
          <w:p w:rsidR="00305914" w:rsidRPr="00C81F05" w:rsidRDefault="00305914" w:rsidP="00305914">
            <w:pPr>
              <w:rPr>
                <w:rFonts w:ascii="Arial Narrow" w:hAnsi="Arial Narrow"/>
                <w:b/>
                <w:bCs/>
                <w:sz w:val="20"/>
                <w:lang w:val="ro-RO"/>
              </w:rPr>
            </w:pPr>
            <w:r w:rsidRPr="00C81F05">
              <w:rPr>
                <w:rFonts w:ascii="Arial Narrow" w:hAnsi="Arial Narrow"/>
                <w:b/>
                <w:sz w:val="20"/>
                <w:lang w:val="ro-RO"/>
              </w:rPr>
              <w:t>Valoarea contractului (fără TVA):</w:t>
            </w:r>
          </w:p>
        </w:tc>
        <w:tc>
          <w:tcPr>
            <w:tcW w:w="6532" w:type="dxa"/>
            <w:shd w:val="pct10" w:color="000000" w:fill="FFFFFF"/>
          </w:tcPr>
          <w:p w:rsidR="00305914" w:rsidRPr="00C81F05" w:rsidRDefault="00305914" w:rsidP="00305914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</w:tbl>
    <w:p w:rsidR="00D86569" w:rsidRPr="00C81F05" w:rsidRDefault="00D86569" w:rsidP="00B43326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</w:p>
    <w:p w:rsidR="00892D7E" w:rsidRPr="00C81F05" w:rsidRDefault="00892D7E" w:rsidP="00B43326">
      <w:pPr>
        <w:jc w:val="both"/>
        <w:rPr>
          <w:rFonts w:ascii="Arial Narrow" w:hAnsi="Arial Narrow" w:cs="Calibri"/>
          <w:b/>
          <w:sz w:val="22"/>
          <w:szCs w:val="22"/>
          <w:lang w:val="ro-RO"/>
        </w:rPr>
      </w:pPr>
    </w:p>
    <w:p w:rsidR="00B43326" w:rsidRPr="00C81F05" w:rsidRDefault="00B43326" w:rsidP="00B43326">
      <w:pPr>
        <w:numPr>
          <w:ilvl w:val="0"/>
          <w:numId w:val="28"/>
        </w:numPr>
        <w:jc w:val="both"/>
        <w:rPr>
          <w:rFonts w:ascii="Arial Narrow" w:hAnsi="Arial Narrow" w:cs="Calibri"/>
          <w:b/>
          <w:sz w:val="22"/>
          <w:szCs w:val="22"/>
          <w:lang w:val="ro-RO"/>
        </w:rPr>
      </w:pPr>
      <w:r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Verificarea procedurii de </w:t>
      </w:r>
      <w:r w:rsidR="00305914" w:rsidRPr="00C81F05">
        <w:rPr>
          <w:rFonts w:ascii="Arial Narrow" w:hAnsi="Arial Narrow" w:cs="Calibri"/>
          <w:b/>
          <w:sz w:val="22"/>
          <w:szCs w:val="22"/>
          <w:lang w:val="ro-RO"/>
        </w:rPr>
        <w:t>achiziție</w:t>
      </w:r>
      <w:r w:rsidRPr="00C81F05">
        <w:rPr>
          <w:rFonts w:ascii="Arial Narrow" w:hAnsi="Arial Narrow" w:cs="Calibri"/>
          <w:b/>
          <w:sz w:val="22"/>
          <w:szCs w:val="22"/>
          <w:lang w:val="ro-RO"/>
        </w:rPr>
        <w:t xml:space="preserve"> public</w:t>
      </w:r>
      <w:r w:rsidR="00305914">
        <w:rPr>
          <w:rFonts w:ascii="Arial Narrow" w:hAnsi="Arial Narrow" w:cs="Calibri"/>
          <w:b/>
          <w:sz w:val="22"/>
          <w:szCs w:val="22"/>
          <w:lang w:val="ro-RO"/>
        </w:rPr>
        <w:t>ă</w:t>
      </w:r>
    </w:p>
    <w:tbl>
      <w:tblPr>
        <w:tblW w:w="104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2"/>
        <w:gridCol w:w="5973"/>
        <w:gridCol w:w="513"/>
        <w:gridCol w:w="540"/>
        <w:gridCol w:w="639"/>
        <w:gridCol w:w="2187"/>
      </w:tblGrid>
      <w:tr w:rsidR="000A70EE" w:rsidRPr="00C81F05" w:rsidTr="00305914">
        <w:trPr>
          <w:cantSplit/>
          <w:trHeight w:val="485"/>
          <w:tblHeader/>
          <w:jc w:val="center"/>
        </w:trPr>
        <w:tc>
          <w:tcPr>
            <w:tcW w:w="592" w:type="dxa"/>
            <w:vMerge w:val="restart"/>
            <w:shd w:val="pct5" w:color="000000" w:fill="FFFFFF"/>
            <w:vAlign w:val="center"/>
          </w:tcPr>
          <w:p w:rsidR="000A70EE" w:rsidRPr="00C81F05" w:rsidRDefault="000A70EE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5973" w:type="dxa"/>
            <w:vMerge w:val="restart"/>
            <w:shd w:val="pct5" w:color="000000" w:fill="FFFFFF"/>
            <w:vAlign w:val="center"/>
          </w:tcPr>
          <w:p w:rsidR="000A70EE" w:rsidRPr="00C81F05" w:rsidRDefault="000A70EE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 xml:space="preserve">Aspecte procedurale verificate </w:t>
            </w:r>
          </w:p>
        </w:tc>
        <w:tc>
          <w:tcPr>
            <w:tcW w:w="3879" w:type="dxa"/>
            <w:gridSpan w:val="4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pStyle w:val="Titlu2"/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</w:pPr>
          </w:p>
        </w:tc>
      </w:tr>
      <w:tr w:rsidR="000A70EE" w:rsidRPr="00C81F05" w:rsidTr="00305914">
        <w:trPr>
          <w:cantSplit/>
          <w:trHeight w:val="485"/>
          <w:tblHeader/>
          <w:jc w:val="center"/>
        </w:trPr>
        <w:tc>
          <w:tcPr>
            <w:tcW w:w="592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jc w:val="center"/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13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pStyle w:val="Titlu2"/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  <w:t>DA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pStyle w:val="Titlu2"/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  <w:t>NU</w:t>
            </w:r>
          </w:p>
        </w:tc>
        <w:tc>
          <w:tcPr>
            <w:tcW w:w="639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pStyle w:val="Titlu2"/>
              <w:ind w:left="-63" w:right="-107"/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  <w:t>Nu se    aplică</w:t>
            </w:r>
          </w:p>
        </w:tc>
        <w:tc>
          <w:tcPr>
            <w:tcW w:w="2187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0A70EE" w:rsidRPr="00C81F05" w:rsidRDefault="000A70EE">
            <w:pPr>
              <w:pStyle w:val="Titlu2"/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Cs w:val="0"/>
                <w:sz w:val="22"/>
                <w:szCs w:val="22"/>
                <w:lang w:val="ro-RO"/>
              </w:rPr>
              <w:t>Comentarii</w:t>
            </w:r>
          </w:p>
        </w:tc>
      </w:tr>
      <w:tr w:rsidR="000A70EE" w:rsidRPr="00C81F05" w:rsidTr="00305914">
        <w:trPr>
          <w:cantSplit/>
          <w:trHeight w:val="70"/>
          <w:jc w:val="center"/>
        </w:trPr>
        <w:tc>
          <w:tcPr>
            <w:tcW w:w="592" w:type="dxa"/>
          </w:tcPr>
          <w:p w:rsidR="000A70EE" w:rsidRPr="00C81F05" w:rsidRDefault="000A70EE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</w:tcPr>
          <w:p w:rsidR="000A70EE" w:rsidRPr="00C81F05" w:rsidRDefault="000A70EE">
            <w:pPr>
              <w:pStyle w:val="Titlu3"/>
              <w:jc w:val="center"/>
              <w:rPr>
                <w:rFonts w:ascii="Arial Narrow" w:hAnsi="Arial Narrow" w:cs="Calibri"/>
                <w:sz w:val="22"/>
                <w:szCs w:val="22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Programarea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 publicitatea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</w:rPr>
              <w:t>achiziției</w:t>
            </w:r>
          </w:p>
        </w:tc>
        <w:tc>
          <w:tcPr>
            <w:tcW w:w="3879" w:type="dxa"/>
            <w:gridSpan w:val="4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0A70EE" w:rsidRPr="00C81F05" w:rsidTr="00305914">
        <w:trPr>
          <w:cantSplit/>
          <w:trHeight w:val="552"/>
          <w:jc w:val="center"/>
        </w:trPr>
        <w:tc>
          <w:tcPr>
            <w:tcW w:w="592" w:type="dxa"/>
          </w:tcPr>
          <w:p w:rsidR="000A70EE" w:rsidRPr="00C81F05" w:rsidRDefault="000A70EE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73" w:type="dxa"/>
          </w:tcPr>
          <w:p w:rsidR="000A70EE" w:rsidRPr="00C81F05" w:rsidRDefault="000A70EE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A fost întocmită </w:t>
            </w:r>
            <w:r w:rsidRPr="00C81F05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>Nota justificativă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privind determinarea valorii estimate</w:t>
            </w:r>
            <w:r w:rsidR="00937968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actualizate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, semnată de reprezentantul legal al beneficiarului?</w:t>
            </w:r>
          </w:p>
        </w:tc>
        <w:tc>
          <w:tcPr>
            <w:tcW w:w="513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811B6" w:rsidRPr="00C81F05" w:rsidRDefault="00A811B6" w:rsidP="00A4138C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0A70EE" w:rsidRPr="00C81F05" w:rsidTr="00305914">
        <w:trPr>
          <w:cantSplit/>
          <w:trHeight w:val="1287"/>
          <w:jc w:val="center"/>
        </w:trPr>
        <w:tc>
          <w:tcPr>
            <w:tcW w:w="592" w:type="dxa"/>
          </w:tcPr>
          <w:p w:rsidR="000A70EE" w:rsidRPr="00C81F05" w:rsidRDefault="000A70EE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73" w:type="dxa"/>
          </w:tcPr>
          <w:p w:rsidR="000A70EE" w:rsidRPr="00C81F05" w:rsidRDefault="000A70EE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Valoarea estimată </w:t>
            </w:r>
            <w:r w:rsidR="00BA4ACB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 contractului este  mai mică decât pragurile valorice prevăzute în lege?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: </w:t>
            </w:r>
          </w:p>
          <w:p w:rsidR="000A70EE" w:rsidRPr="00C81F05" w:rsidRDefault="000A70EE" w:rsidP="00B43326">
            <w:pPr>
              <w:widowControl w:val="0"/>
              <w:numPr>
                <w:ilvl w:val="0"/>
                <w:numId w:val="22"/>
              </w:num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pentru </w:t>
            </w:r>
            <w:r w:rsidRPr="00C81F05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>contractele de servicii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</w:t>
            </w:r>
            <w:r w:rsidR="00B4332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mai mic</w:t>
            </w:r>
            <w:r w:rsidR="00AE0DC9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B4332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de 600.129,00 </w:t>
            </w:r>
            <w:r w:rsidR="00BA4ACB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</w:t>
            </w:r>
            <w:r w:rsidR="00B4332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ei   </w:t>
            </w:r>
          </w:p>
          <w:p w:rsidR="000A70EE" w:rsidRPr="00C81F05" w:rsidRDefault="000A70EE" w:rsidP="00BA4ACB">
            <w:pPr>
              <w:widowControl w:val="0"/>
              <w:numPr>
                <w:ilvl w:val="0"/>
                <w:numId w:val="22"/>
              </w:num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pentru </w:t>
            </w:r>
            <w:r w:rsidRPr="00C81F05"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  <w:t>contractele de lucrări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-mai mică decât </w:t>
            </w:r>
            <w:r w:rsidR="00B4332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23.227.215,00 lei</w:t>
            </w:r>
          </w:p>
        </w:tc>
        <w:tc>
          <w:tcPr>
            <w:tcW w:w="513" w:type="dxa"/>
            <w:vAlign w:val="center"/>
          </w:tcPr>
          <w:p w:rsidR="00897E75" w:rsidRPr="00C81F05" w:rsidRDefault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A879D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6E78DA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6E78DA" w:rsidRPr="00C81F05" w:rsidRDefault="006E78DA" w:rsidP="00AF36F2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73" w:type="dxa"/>
          </w:tcPr>
          <w:p w:rsidR="006E78DA" w:rsidRPr="00C81F05" w:rsidRDefault="006E78DA" w:rsidP="00AF36F2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Valoarea estimată în contractul de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finanțare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 fost majorată cu aprobarea AM?</w:t>
            </w:r>
          </w:p>
        </w:tc>
        <w:tc>
          <w:tcPr>
            <w:tcW w:w="513" w:type="dxa"/>
            <w:vAlign w:val="center"/>
          </w:tcPr>
          <w:p w:rsidR="006E78DA" w:rsidRPr="00C81F05" w:rsidRDefault="006E78DA" w:rsidP="00AF36F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6E78DA" w:rsidRPr="00C81F05" w:rsidRDefault="006E78DA" w:rsidP="00AF36F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6E78DA" w:rsidRPr="00C81F05" w:rsidRDefault="006E78DA" w:rsidP="00AF36F2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6E78DA" w:rsidRPr="00C81F05" w:rsidRDefault="006E78DA" w:rsidP="00A811B6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0A70EE" w:rsidRPr="00C81F05" w:rsidTr="00305914">
        <w:trPr>
          <w:cantSplit/>
          <w:trHeight w:val="588"/>
          <w:jc w:val="center"/>
        </w:trPr>
        <w:tc>
          <w:tcPr>
            <w:tcW w:w="592" w:type="dxa"/>
          </w:tcPr>
          <w:p w:rsidR="000A70EE" w:rsidRPr="00C81F05" w:rsidRDefault="006E78DA" w:rsidP="006E78DA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73" w:type="dxa"/>
          </w:tcPr>
          <w:p w:rsidR="000A70EE" w:rsidRPr="00C81F05" w:rsidRDefault="00DE453A" w:rsidP="007317A2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Contractul nu a fost divizat în mai multe contracte distincte de valoare mai mică cu scopul de a evita aplicarea prevederilor </w:t>
            </w:r>
            <w:r w:rsidR="000A70E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AE0DC9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art. 6</w:t>
            </w:r>
            <w:r w:rsidR="00EA1320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="00EA1320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art</w:t>
            </w:r>
            <w:r w:rsidR="00305914">
              <w:rPr>
                <w:rFonts w:ascii="Arial Narrow" w:hAnsi="Arial Narrow" w:cs="Calibri"/>
                <w:sz w:val="22"/>
                <w:szCs w:val="22"/>
                <w:lang w:val="ro-RO"/>
              </w:rPr>
              <w:t>.</w:t>
            </w:r>
            <w:r w:rsidR="00EA1320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7</w:t>
            </w:r>
            <w:r w:rsidR="00AE0DC9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din Legea nr. 98/2016 </w:t>
            </w:r>
            <w:r w:rsidR="000A70E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? </w:t>
            </w:r>
          </w:p>
        </w:tc>
        <w:tc>
          <w:tcPr>
            <w:tcW w:w="513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544AD1" w:rsidRPr="00C81F05" w:rsidTr="006F6837">
        <w:trPr>
          <w:cantSplit/>
          <w:trHeight w:val="254"/>
          <w:jc w:val="center"/>
        </w:trPr>
        <w:tc>
          <w:tcPr>
            <w:tcW w:w="592" w:type="dxa"/>
          </w:tcPr>
          <w:p w:rsidR="00544AD1" w:rsidRPr="00C81F05" w:rsidRDefault="00544AD1" w:rsidP="006E78DA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5</w:t>
            </w:r>
          </w:p>
        </w:tc>
        <w:tc>
          <w:tcPr>
            <w:tcW w:w="5973" w:type="dxa"/>
          </w:tcPr>
          <w:p w:rsidR="00544AD1" w:rsidRPr="00C81F05" w:rsidRDefault="00544AD1" w:rsidP="00DE453A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Solicitantul/Beneficiarul privat a ales corect procedura aplicabilă?</w:t>
            </w:r>
          </w:p>
        </w:tc>
        <w:tc>
          <w:tcPr>
            <w:tcW w:w="513" w:type="dxa"/>
            <w:vAlign w:val="center"/>
          </w:tcPr>
          <w:p w:rsidR="00544AD1" w:rsidRPr="00C81F05" w:rsidRDefault="00544AD1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544AD1" w:rsidRPr="00C81F05" w:rsidRDefault="00544AD1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544AD1" w:rsidRPr="00C81F05" w:rsidRDefault="00544AD1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544AD1" w:rsidRPr="00C81F05" w:rsidRDefault="00544AD1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0A70EE" w:rsidRPr="00C81F05" w:rsidTr="00305914">
        <w:trPr>
          <w:cantSplit/>
          <w:trHeight w:val="277"/>
          <w:jc w:val="center"/>
        </w:trPr>
        <w:tc>
          <w:tcPr>
            <w:tcW w:w="592" w:type="dxa"/>
          </w:tcPr>
          <w:p w:rsidR="000A70EE" w:rsidRPr="00C81F05" w:rsidRDefault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lastRenderedPageBreak/>
              <w:t>6</w:t>
            </w:r>
          </w:p>
        </w:tc>
        <w:tc>
          <w:tcPr>
            <w:tcW w:w="5973" w:type="dxa"/>
          </w:tcPr>
          <w:p w:rsidR="000A70EE" w:rsidRPr="00C81F05" w:rsidRDefault="000A70EE" w:rsidP="000E6A75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A fost </w:t>
            </w:r>
            <w:r w:rsidR="00A346C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publicat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anunțul</w:t>
            </w:r>
            <w:r w:rsidR="00A346C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pe pagina web </w:t>
            </w:r>
            <w:hyperlink r:id="rId8" w:history="1">
              <w:r w:rsidR="000E6A75" w:rsidRPr="00C81F05">
                <w:rPr>
                  <w:rStyle w:val="Hyperlink"/>
                  <w:rFonts w:ascii="Arial Narrow" w:hAnsi="Arial Narrow" w:cs="Calibri"/>
                  <w:i/>
                  <w:sz w:val="22"/>
                  <w:szCs w:val="22"/>
                  <w:u w:val="none"/>
                  <w:lang w:val="ro-RO"/>
                </w:rPr>
                <w:t>dedicată</w:t>
              </w:r>
            </w:hyperlink>
            <w:r w:rsidR="00A346C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0A70EE" w:rsidRPr="00C81F05" w:rsidRDefault="000A70EE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A4138C" w:rsidRPr="00C81F05" w:rsidRDefault="00A4138C" w:rsidP="000F418B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DE453A" w:rsidRPr="00C81F05" w:rsidTr="00305914">
        <w:trPr>
          <w:cantSplit/>
          <w:trHeight w:val="277"/>
          <w:jc w:val="center"/>
        </w:trPr>
        <w:tc>
          <w:tcPr>
            <w:tcW w:w="592" w:type="dxa"/>
          </w:tcPr>
          <w:p w:rsidR="00DE453A" w:rsidRPr="00C81F05" w:rsidRDefault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7</w:t>
            </w:r>
          </w:p>
        </w:tc>
        <w:tc>
          <w:tcPr>
            <w:tcW w:w="5973" w:type="dxa"/>
          </w:tcPr>
          <w:p w:rsidR="00DE453A" w:rsidRPr="00C81F05" w:rsidRDefault="00DE453A" w:rsidP="00AE0DC9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Au fost motivate detaliat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excepțiile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de la publicarea/transmiterea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specificațiilor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DE453A" w:rsidRPr="00C81F05" w:rsidRDefault="00DE453A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DE453A" w:rsidRPr="00C81F05" w:rsidRDefault="00DE453A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DE453A" w:rsidRPr="00C81F05" w:rsidRDefault="00DE453A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DE453A" w:rsidRPr="00C81F05" w:rsidRDefault="00DE453A" w:rsidP="000F418B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840"/>
          <w:jc w:val="center"/>
        </w:trPr>
        <w:tc>
          <w:tcPr>
            <w:tcW w:w="592" w:type="dxa"/>
          </w:tcPr>
          <w:p w:rsidR="00897E75" w:rsidRPr="00C81F05" w:rsidRDefault="00544AD1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8</w:t>
            </w:r>
          </w:p>
        </w:tc>
        <w:tc>
          <w:tcPr>
            <w:tcW w:w="5973" w:type="dxa"/>
          </w:tcPr>
          <w:p w:rsidR="00EA1320" w:rsidRPr="00C81F05" w:rsidRDefault="00AE0DC9" w:rsidP="00EA1320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</w:t>
            </w:r>
            <w:r w:rsidR="00864C35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fost publicat</w:t>
            </w:r>
            <w:r w:rsidR="00EA1320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un anunț într-un cotidian/ziar/publicație națională sau regională, format tipărit sau online, ori pe o pagină web dedicată serviciilor de publicitate ?</w:t>
            </w:r>
            <w:r w:rsidR="00864C35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EA1320" w:rsidRPr="00C81F05" w:rsidTr="00305914">
        <w:trPr>
          <w:cantSplit/>
          <w:trHeight w:val="135"/>
          <w:jc w:val="center"/>
        </w:trPr>
        <w:tc>
          <w:tcPr>
            <w:tcW w:w="592" w:type="dxa"/>
          </w:tcPr>
          <w:p w:rsidR="00EA1320" w:rsidRPr="00C81F05" w:rsidRDefault="00544AD1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9</w:t>
            </w:r>
          </w:p>
        </w:tc>
        <w:tc>
          <w:tcPr>
            <w:tcW w:w="5973" w:type="dxa"/>
          </w:tcPr>
          <w:p w:rsidR="00EA1320" w:rsidRPr="00C81F05" w:rsidRDefault="00387365" w:rsidP="00387365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Anunțul publicat conține informațiile minime obligatorii ? </w:t>
            </w:r>
          </w:p>
        </w:tc>
        <w:tc>
          <w:tcPr>
            <w:tcW w:w="513" w:type="dxa"/>
            <w:vAlign w:val="center"/>
          </w:tcPr>
          <w:p w:rsidR="00EA1320" w:rsidRPr="00C81F05" w:rsidRDefault="00EA1320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EA1320" w:rsidRPr="00C81F05" w:rsidRDefault="00EA1320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EA1320" w:rsidRPr="00C81F05" w:rsidRDefault="00EA1320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EA1320" w:rsidRPr="00C81F05" w:rsidRDefault="00EA1320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387365" w:rsidRPr="00C81F05" w:rsidTr="00305914">
        <w:trPr>
          <w:cantSplit/>
          <w:trHeight w:val="748"/>
          <w:jc w:val="center"/>
        </w:trPr>
        <w:tc>
          <w:tcPr>
            <w:tcW w:w="592" w:type="dxa"/>
          </w:tcPr>
          <w:p w:rsidR="00387365" w:rsidRPr="00C81F05" w:rsidRDefault="00544AD1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10</w:t>
            </w:r>
          </w:p>
        </w:tc>
        <w:tc>
          <w:tcPr>
            <w:tcW w:w="5973" w:type="dxa"/>
          </w:tcPr>
          <w:p w:rsidR="00B16A5A" w:rsidRPr="00C81F05" w:rsidRDefault="00387365" w:rsidP="00EA1320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Au fost trimise invitații în aceeași zi cu publicarea anunțului către cel puțin doi potențiali ofertanți ? Invitațiile conțin aceleași informații ca cele din anunț?</w:t>
            </w:r>
          </w:p>
        </w:tc>
        <w:tc>
          <w:tcPr>
            <w:tcW w:w="513" w:type="dxa"/>
            <w:vAlign w:val="center"/>
          </w:tcPr>
          <w:p w:rsidR="00387365" w:rsidRPr="00C81F05" w:rsidRDefault="0038736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387365" w:rsidRPr="00C81F05" w:rsidRDefault="0038736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387365" w:rsidRPr="00C81F05" w:rsidRDefault="0038736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387365" w:rsidRPr="00C81F05" w:rsidRDefault="0038736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B16A5A" w:rsidRPr="00C81F05" w:rsidTr="00305914">
        <w:trPr>
          <w:cantSplit/>
          <w:trHeight w:val="300"/>
          <w:jc w:val="center"/>
        </w:trPr>
        <w:tc>
          <w:tcPr>
            <w:tcW w:w="592" w:type="dxa"/>
          </w:tcPr>
          <w:p w:rsidR="00B16A5A" w:rsidRPr="00C81F05" w:rsidRDefault="00544AD1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11</w:t>
            </w:r>
          </w:p>
        </w:tc>
        <w:tc>
          <w:tcPr>
            <w:tcW w:w="5973" w:type="dxa"/>
          </w:tcPr>
          <w:p w:rsidR="00B16A5A" w:rsidRPr="00C81F05" w:rsidRDefault="00B16A5A" w:rsidP="00EA1320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 fost precizată în anunț posibilitatea de ajustare a prețului?</w:t>
            </w:r>
          </w:p>
        </w:tc>
        <w:tc>
          <w:tcPr>
            <w:tcW w:w="513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B16A5A" w:rsidRPr="00C81F05" w:rsidTr="00305914">
        <w:trPr>
          <w:cantSplit/>
          <w:jc w:val="center"/>
        </w:trPr>
        <w:tc>
          <w:tcPr>
            <w:tcW w:w="592" w:type="dxa"/>
          </w:tcPr>
          <w:p w:rsidR="00B16A5A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73" w:type="dxa"/>
          </w:tcPr>
          <w:p w:rsidR="00B16A5A" w:rsidRPr="00C81F05" w:rsidRDefault="00B16A5A" w:rsidP="00EA1320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Există Nota justificativă de atribuire directă a contractului către un anume operator economic?</w:t>
            </w:r>
          </w:p>
        </w:tc>
        <w:tc>
          <w:tcPr>
            <w:tcW w:w="513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B16A5A" w:rsidRPr="00C81F05" w:rsidRDefault="00B16A5A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897E75" w:rsidRPr="00C81F05" w:rsidRDefault="00897E75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</w:tcPr>
          <w:p w:rsidR="00897E75" w:rsidRPr="00C81F05" w:rsidRDefault="00C70F0F" w:rsidP="00897E75">
            <w:pPr>
              <w:keepLines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i/>
                <w:sz w:val="22"/>
                <w:szCs w:val="22"/>
                <w:lang w:val="ro-RO"/>
              </w:rPr>
              <w:t>Specificațiile tehnice</w:t>
            </w:r>
          </w:p>
        </w:tc>
        <w:tc>
          <w:tcPr>
            <w:tcW w:w="3879" w:type="dxa"/>
            <w:gridSpan w:val="4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</w:tr>
      <w:tr w:rsidR="00897E75" w:rsidRPr="00C81F05" w:rsidTr="00305914">
        <w:trPr>
          <w:cantSplit/>
          <w:trHeight w:val="413"/>
          <w:jc w:val="center"/>
        </w:trPr>
        <w:tc>
          <w:tcPr>
            <w:tcW w:w="592" w:type="dxa"/>
          </w:tcPr>
          <w:p w:rsidR="00897E75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73" w:type="dxa"/>
          </w:tcPr>
          <w:p w:rsidR="00897E75" w:rsidRPr="00C81F05" w:rsidRDefault="00305914" w:rsidP="00897E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Specificațiile</w:t>
            </w:r>
            <w:r w:rsidR="007C2AB9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tehnice descriu obiectiv obiectul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achiziției</w:t>
            </w:r>
            <w:r w:rsidR="007C2AB9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278"/>
          <w:jc w:val="center"/>
        </w:trPr>
        <w:tc>
          <w:tcPr>
            <w:tcW w:w="592" w:type="dxa"/>
          </w:tcPr>
          <w:p w:rsidR="00897E75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73" w:type="dxa"/>
          </w:tcPr>
          <w:p w:rsidR="00897E75" w:rsidRPr="00C81F05" w:rsidRDefault="00305914" w:rsidP="00897E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Cerințele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care indică o anumită origine, sursă,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producție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, un procedeu special, o marcă de fabrică sau de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comerț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, un brevet de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invenție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, o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licență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fabricație</w:t>
            </w:r>
            <w:r w:rsidR="00AF0D62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sunt însoțite de mențiunea ”sau echivalent”</w:t>
            </w:r>
            <w:r w:rsidR="00C70F0F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0F418B" w:rsidRPr="00C81F05" w:rsidRDefault="000F418B" w:rsidP="000F418B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277"/>
          <w:jc w:val="center"/>
        </w:trPr>
        <w:tc>
          <w:tcPr>
            <w:tcW w:w="592" w:type="dxa"/>
          </w:tcPr>
          <w:p w:rsidR="00897E75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5</w:t>
            </w:r>
          </w:p>
        </w:tc>
        <w:tc>
          <w:tcPr>
            <w:tcW w:w="5973" w:type="dxa"/>
          </w:tcPr>
          <w:p w:rsidR="00897E75" w:rsidRPr="00C81F05" w:rsidRDefault="00AF0D62" w:rsidP="00897E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S-a asigurat accesul neîngrădit la specificațiile tehnice ?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277"/>
          <w:jc w:val="center"/>
        </w:trPr>
        <w:tc>
          <w:tcPr>
            <w:tcW w:w="592" w:type="dxa"/>
          </w:tcPr>
          <w:p w:rsidR="00897E75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6</w:t>
            </w:r>
          </w:p>
        </w:tc>
        <w:tc>
          <w:tcPr>
            <w:tcW w:w="5973" w:type="dxa"/>
          </w:tcPr>
          <w:p w:rsidR="00897E75" w:rsidRPr="00C81F05" w:rsidRDefault="00C70F0F" w:rsidP="00897E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Au fost precizate elementele de departajare a ofertelor, în ordinea priorității (dacă este cazul)?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897E75" w:rsidRPr="00C81F05" w:rsidRDefault="00B16A5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7</w:t>
            </w:r>
          </w:p>
        </w:tc>
        <w:tc>
          <w:tcPr>
            <w:tcW w:w="5973" w:type="dxa"/>
          </w:tcPr>
          <w:p w:rsidR="00897E75" w:rsidRPr="00C81F05" w:rsidRDefault="00C70F0F" w:rsidP="00C70F0F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Sunt precizate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informații</w:t>
            </w:r>
            <w:r w:rsidR="00897E75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referitoare la posibilitatea de modificare a clauzelor contractuale</w:t>
            </w:r>
          </w:p>
        </w:tc>
        <w:tc>
          <w:tcPr>
            <w:tcW w:w="513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897E75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897E75" w:rsidRPr="00C81F05" w:rsidRDefault="00897E75" w:rsidP="00897E75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</w:tcPr>
          <w:p w:rsidR="00897E75" w:rsidRPr="00C81F05" w:rsidRDefault="00897E75" w:rsidP="00897E75">
            <w:pPr>
              <w:pStyle w:val="Titlu4"/>
              <w:rPr>
                <w:rFonts w:ascii="Arial Narrow" w:hAnsi="Arial Narrow" w:cs="Calibri"/>
                <w:sz w:val="22"/>
                <w:szCs w:val="22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Primirea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 evaluarea ofertelor</w:t>
            </w:r>
          </w:p>
        </w:tc>
        <w:tc>
          <w:tcPr>
            <w:tcW w:w="3879" w:type="dxa"/>
            <w:gridSpan w:val="4"/>
            <w:vAlign w:val="center"/>
          </w:tcPr>
          <w:p w:rsidR="00897E75" w:rsidRPr="00C81F05" w:rsidRDefault="00897E75" w:rsidP="00897E75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8</w:t>
            </w:r>
          </w:p>
        </w:tc>
        <w:tc>
          <w:tcPr>
            <w:tcW w:w="5973" w:type="dxa"/>
          </w:tcPr>
          <w:p w:rsidR="00C041D6" w:rsidRPr="00C81F05" w:rsidRDefault="00C041D6" w:rsidP="00897E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Contract de furnizare – este respectat termenul de 6 zile calendaristice pentru elaborarea ofertelor, neluând în calcul ziua publicării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ziua limită de depunere a ofertelor?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897E75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897E75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897E75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0F418B">
            <w:pPr>
              <w:rPr>
                <w:rFonts w:ascii="Arial Narrow" w:hAnsi="Arial Narrow" w:cs="Calibri"/>
                <w:b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9</w:t>
            </w:r>
          </w:p>
        </w:tc>
        <w:tc>
          <w:tcPr>
            <w:tcW w:w="5973" w:type="dxa"/>
          </w:tcPr>
          <w:p w:rsidR="00C041D6" w:rsidRPr="00C81F05" w:rsidRDefault="00C041D6" w:rsidP="0080301A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Contract de servicii/lucrări - este respectat termenul de 10 zile calendaristice pentru elaborarea ofertelor, neluând în calcul ziua publicării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ziua limită de depunere a ofertelor?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80301A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80301A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80301A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80301A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544AD1" w:rsidP="00B745E2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20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Au fost solicitate clarificări de către operatorii economici și răspunsul la acestea au fost aduse la cunoștința tuturor operatorilor economici interesați?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567"/>
          <w:jc w:val="center"/>
        </w:trPr>
        <w:tc>
          <w:tcPr>
            <w:tcW w:w="592" w:type="dxa"/>
          </w:tcPr>
          <w:p w:rsidR="00C041D6" w:rsidRPr="00C81F05" w:rsidRDefault="00544AD1" w:rsidP="00B745E2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21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 fost prelungit termenul  de depunere a ofertelor în cazul în care prin clarificări au fost aduse modificări/ajustări ale specificațiilor tehnice?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264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 fost bifat câmpul care anunță operatorii economici că s-au adus clarificări/modificări la informațiile inițiale?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Toate ofertele sunt înregistrate?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Ofertele evaluate au fost primite până la ora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data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anunțate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în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anunțul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publicat?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5</w:t>
            </w: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Ofertele admise respectă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specificațiile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tehnice?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315"/>
          <w:jc w:val="center"/>
        </w:trPr>
        <w:tc>
          <w:tcPr>
            <w:tcW w:w="592" w:type="dxa"/>
          </w:tcPr>
          <w:p w:rsidR="00C041D6" w:rsidRPr="00C81F05" w:rsidRDefault="00C041D6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6</w:t>
            </w:r>
          </w:p>
        </w:tc>
        <w:tc>
          <w:tcPr>
            <w:tcW w:w="5973" w:type="dxa"/>
          </w:tcPr>
          <w:p w:rsidR="00C041D6" w:rsidRPr="00C81F05" w:rsidRDefault="00112DDE" w:rsidP="00112DDE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A fost întocmită și </w:t>
            </w:r>
            <w:r w:rsidR="00C041D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semnat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C041D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Nota justificativă de atribuire ce motivează alegerea pe baza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specificațiilor</w:t>
            </w:r>
            <w:r w:rsidR="00C041D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tehnice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="00C041D6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 avantajelor primite astfel cum s-a precizat în ”Specificațiile tehnice”</w:t>
            </w:r>
            <w:r w:rsidR="00305914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C041D6" w:rsidRPr="00C81F05" w:rsidTr="00305914">
        <w:trPr>
          <w:cantSplit/>
          <w:trHeight w:val="150"/>
          <w:jc w:val="center"/>
        </w:trPr>
        <w:tc>
          <w:tcPr>
            <w:tcW w:w="592" w:type="dxa"/>
          </w:tcPr>
          <w:p w:rsidR="00C041D6" w:rsidRPr="00C81F05" w:rsidRDefault="00C041D6" w:rsidP="00382443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</w:tcPr>
          <w:p w:rsidR="00C041D6" w:rsidRPr="00C81F05" w:rsidRDefault="00C041D6" w:rsidP="00382443">
            <w:pPr>
              <w:jc w:val="center"/>
              <w:rPr>
                <w:rFonts w:ascii="Arial Narrow" w:hAnsi="Arial Narrow" w:cs="Calibri"/>
                <w:b/>
                <w:i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i/>
                <w:sz w:val="22"/>
                <w:szCs w:val="22"/>
                <w:lang w:val="ro-RO"/>
              </w:rPr>
              <w:t>Evitarea conflictului de interese</w:t>
            </w:r>
          </w:p>
        </w:tc>
        <w:tc>
          <w:tcPr>
            <w:tcW w:w="3879" w:type="dxa"/>
            <w:gridSpan w:val="4"/>
            <w:vAlign w:val="center"/>
          </w:tcPr>
          <w:p w:rsidR="00C041D6" w:rsidRPr="00C81F05" w:rsidRDefault="00C041D6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</w:tr>
      <w:tr w:rsidR="00112DDE" w:rsidRPr="00C81F05" w:rsidTr="00305914">
        <w:trPr>
          <w:cantSplit/>
          <w:trHeight w:val="150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7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Sunt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atașate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declarațiile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pe propria răspundere ale operatorilor economici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participanți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la procedura din care să reiasă că nu se află în conflict de interese?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112DDE" w:rsidRPr="00C81F05" w:rsidTr="00305914">
        <w:trPr>
          <w:cantSplit/>
          <w:trHeight w:val="150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lastRenderedPageBreak/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8</w:t>
            </w:r>
          </w:p>
        </w:tc>
        <w:tc>
          <w:tcPr>
            <w:tcW w:w="5973" w:type="dxa"/>
          </w:tcPr>
          <w:p w:rsidR="00112DDE" w:rsidRPr="00C81F05" w:rsidRDefault="00722080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Beneficiarul privat a</w:t>
            </w:r>
            <w:r w:rsidR="00112DD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semnat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declarația</w:t>
            </w:r>
            <w:r w:rsidR="00112DD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pe proprie răspundere din care să reiasă că nu se află în conflict de interese cu operatorii economici care au depus oferte?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112DDE" w:rsidP="00382443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5973" w:type="dxa"/>
          </w:tcPr>
          <w:p w:rsidR="00112DDE" w:rsidRPr="00C81F05" w:rsidRDefault="00112DDE" w:rsidP="00382443">
            <w:pPr>
              <w:pStyle w:val="Titlu4"/>
              <w:rPr>
                <w:rFonts w:ascii="Arial Narrow" w:hAnsi="Arial Narrow" w:cs="Calibri"/>
                <w:sz w:val="22"/>
                <w:szCs w:val="22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Elaborarea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</w:rPr>
              <w:t xml:space="preserve"> semnarea contractului</w:t>
            </w:r>
          </w:p>
        </w:tc>
        <w:tc>
          <w:tcPr>
            <w:tcW w:w="3879" w:type="dxa"/>
            <w:gridSpan w:val="4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</w:tr>
      <w:tr w:rsidR="00112DDE" w:rsidRPr="00C81F05" w:rsidTr="00305914">
        <w:trPr>
          <w:cantSplit/>
          <w:trHeight w:val="765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9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Solicitantul privat a comunicat, în termen de 5 zile calendaristice de la semnarea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contractului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,  tuturor ofertanților rezultatul procedurii competitive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16"/>
                <w:szCs w:val="16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00"/>
          <w:jc w:val="center"/>
        </w:trPr>
        <w:tc>
          <w:tcPr>
            <w:tcW w:w="592" w:type="dxa"/>
          </w:tcPr>
          <w:p w:rsidR="00112DDE" w:rsidRPr="00C81F05" w:rsidRDefault="00544AD1" w:rsidP="00B745E2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30</w:t>
            </w:r>
          </w:p>
        </w:tc>
        <w:tc>
          <w:tcPr>
            <w:tcW w:w="5973" w:type="dxa"/>
          </w:tcPr>
          <w:p w:rsidR="00112DDE" w:rsidRPr="00C81F05" w:rsidRDefault="00112DDE" w:rsidP="000E6A75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Beneficiarul a completat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anunțul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de pe pagina </w:t>
            </w:r>
            <w:r w:rsidR="000E6A75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web dedicată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cu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informații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privind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câștigătorul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contractului în 5 zile calendaristice de la semnare?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16"/>
                <w:szCs w:val="16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544AD1" w:rsidP="00B745E2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31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Contractul a fost semnat cu ofertantul stabilit prin Nota justificativă de atribuire?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73" w:type="dxa"/>
          </w:tcPr>
          <w:p w:rsidR="00112DDE" w:rsidRPr="00C81F05" w:rsidRDefault="00112DDE" w:rsidP="0060219A">
            <w:pPr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Oferta declarată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câștigătoare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60219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respectă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60219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prevederile solicitate în secțiunea ”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Specificații</w:t>
            </w:r>
            <w:r w:rsidR="0060219A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tehnice”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widowControl w:val="0"/>
              <w:ind w:left="12"/>
              <w:jc w:val="both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Contractul menţionează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datele de identificare ale beneficiarului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și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furnizorului,</w:t>
            </w: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 obiectul, valoarea şi durata contractului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sz w:val="18"/>
                <w:szCs w:val="18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112DDE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widowControl w:val="0"/>
              <w:ind w:left="12"/>
              <w:jc w:val="both"/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Contractul prevede condiţiile de prestare a serviciilor/execuţie lucrări/livrare, montaj, punere în funcţiune, recepţie, standarde de calitate, service, garanţie, modalitatea de plata (posibilitatea acordării de avans)?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60219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5</w:t>
            </w:r>
          </w:p>
        </w:tc>
        <w:tc>
          <w:tcPr>
            <w:tcW w:w="5973" w:type="dxa"/>
          </w:tcPr>
          <w:p w:rsidR="00112DDE" w:rsidRPr="00C81F05" w:rsidRDefault="00112DDE" w:rsidP="00382443">
            <w:pPr>
              <w:widowControl w:val="0"/>
              <w:ind w:left="12"/>
              <w:jc w:val="both"/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Contractul menţionează în mod expres posibilitatea ajustării preţului şi modalităţile concrete de ajustare?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60219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6</w:t>
            </w:r>
          </w:p>
        </w:tc>
        <w:tc>
          <w:tcPr>
            <w:tcW w:w="5973" w:type="dxa"/>
          </w:tcPr>
          <w:p w:rsidR="00112DDE" w:rsidRPr="00C81F05" w:rsidRDefault="00112DDE" w:rsidP="000E6A75">
            <w:pPr>
              <w:widowControl w:val="0"/>
              <w:ind w:left="12"/>
              <w:jc w:val="both"/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Ajustarea preţului a fost făcută cu respectarea </w:t>
            </w:r>
            <w:r w:rsidR="000E6A75"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contractului</w:t>
            </w:r>
            <w:r w:rsidR="00D77A1E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12DDE" w:rsidRPr="00C81F05" w:rsidTr="00305914">
        <w:trPr>
          <w:cantSplit/>
          <w:trHeight w:val="350"/>
          <w:jc w:val="center"/>
        </w:trPr>
        <w:tc>
          <w:tcPr>
            <w:tcW w:w="592" w:type="dxa"/>
          </w:tcPr>
          <w:p w:rsidR="00112DDE" w:rsidRPr="00C81F05" w:rsidRDefault="0060219A" w:rsidP="00544AD1">
            <w:pPr>
              <w:widowControl w:val="0"/>
              <w:jc w:val="center"/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  <w:r w:rsidR="00544AD1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7</w:t>
            </w:r>
          </w:p>
        </w:tc>
        <w:tc>
          <w:tcPr>
            <w:tcW w:w="5973" w:type="dxa"/>
          </w:tcPr>
          <w:p w:rsidR="00112DDE" w:rsidRPr="00C81F05" w:rsidRDefault="00DA05BC" w:rsidP="00DA05BC">
            <w:pPr>
              <w:widowControl w:val="0"/>
              <w:ind w:left="12"/>
              <w:jc w:val="both"/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Modificarea</w:t>
            </w:r>
            <w:r w:rsidR="0060219A"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 </w:t>
            </w: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contractului  a fost realizată în conformitate cu clauzele contractuale sau nu modifică substanțial </w:t>
            </w:r>
            <w:r w:rsidR="00747B6D"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 xml:space="preserve">obiectul </w:t>
            </w:r>
            <w:r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contractul</w:t>
            </w:r>
            <w:r w:rsidR="00747B6D" w:rsidRPr="00C81F05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ui</w:t>
            </w:r>
            <w:r w:rsidR="00D77A1E">
              <w:rPr>
                <w:rFonts w:ascii="Arial Narrow" w:hAnsi="Arial Narrow" w:cs="Calibri"/>
                <w:noProof/>
                <w:sz w:val="22"/>
                <w:szCs w:val="22"/>
                <w:lang w:val="ro-RO"/>
              </w:rPr>
              <w:t>?</w:t>
            </w:r>
          </w:p>
        </w:tc>
        <w:tc>
          <w:tcPr>
            <w:tcW w:w="513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540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639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Cs/>
                <w:sz w:val="22"/>
                <w:szCs w:val="22"/>
                <w:lang w:val="ro-RO"/>
              </w:rPr>
            </w:pPr>
          </w:p>
        </w:tc>
        <w:tc>
          <w:tcPr>
            <w:tcW w:w="2187" w:type="dxa"/>
            <w:vAlign w:val="center"/>
          </w:tcPr>
          <w:p w:rsidR="00112DDE" w:rsidRPr="00C81F05" w:rsidRDefault="00112DDE" w:rsidP="0038244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</w:tbl>
    <w:p w:rsidR="000A70EE" w:rsidRPr="00C81F05" w:rsidRDefault="000A70EE">
      <w:pPr>
        <w:rPr>
          <w:rFonts w:ascii="Arial Narrow" w:hAnsi="Arial Narrow" w:cs="Calibri"/>
          <w:b/>
          <w:sz w:val="16"/>
          <w:szCs w:val="16"/>
          <w:lang w:val="ro-RO"/>
        </w:rPr>
      </w:pPr>
    </w:p>
    <w:p w:rsidR="00634617" w:rsidRPr="00C81F05" w:rsidRDefault="00634617" w:rsidP="00B73CBB">
      <w:pPr>
        <w:numPr>
          <w:ilvl w:val="0"/>
          <w:numId w:val="24"/>
        </w:numPr>
        <w:rPr>
          <w:rFonts w:ascii="Arial Narrow" w:hAnsi="Arial Narrow" w:cs="Calibri"/>
          <w:b/>
          <w:sz w:val="22"/>
          <w:szCs w:val="22"/>
          <w:lang w:val="ro-RO"/>
        </w:rPr>
      </w:pPr>
      <w:r w:rsidRPr="00C81F05">
        <w:rPr>
          <w:rFonts w:ascii="Arial Narrow" w:hAnsi="Arial Narrow" w:cs="Calibri"/>
          <w:b/>
          <w:sz w:val="22"/>
          <w:szCs w:val="22"/>
          <w:lang w:val="ro-RO"/>
        </w:rPr>
        <w:t>Verificarea conflictului de interese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1"/>
        <w:gridCol w:w="5967"/>
        <w:gridCol w:w="662"/>
        <w:gridCol w:w="567"/>
        <w:gridCol w:w="850"/>
        <w:gridCol w:w="1914"/>
      </w:tblGrid>
      <w:tr w:rsidR="00B73CBB" w:rsidRPr="00C81F05" w:rsidTr="00305914">
        <w:trPr>
          <w:cantSplit/>
          <w:trHeight w:val="155"/>
          <w:tblHeader/>
          <w:jc w:val="center"/>
        </w:trPr>
        <w:tc>
          <w:tcPr>
            <w:tcW w:w="651" w:type="dxa"/>
            <w:vMerge w:val="restart"/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5967" w:type="dxa"/>
            <w:vMerge w:val="restart"/>
            <w:shd w:val="pct5" w:color="000000" w:fill="FFFFFF"/>
            <w:vAlign w:val="center"/>
          </w:tcPr>
          <w:p w:rsidR="00B73CBB" w:rsidRPr="00C81F05" w:rsidRDefault="00B73CBB" w:rsidP="00D01A53">
            <w:pPr>
              <w:keepNext/>
              <w:jc w:val="center"/>
              <w:outlineLvl w:val="3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Obiectul verificării</w:t>
            </w:r>
          </w:p>
        </w:tc>
        <w:tc>
          <w:tcPr>
            <w:tcW w:w="3993" w:type="dxa"/>
            <w:gridSpan w:val="4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637"/>
          <w:tblHeader/>
          <w:jc w:val="center"/>
        </w:trPr>
        <w:tc>
          <w:tcPr>
            <w:tcW w:w="651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5967" w:type="dxa"/>
            <w:vMerge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662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DA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NU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Nu se    aplică</w:t>
            </w:r>
          </w:p>
        </w:tc>
        <w:tc>
          <w:tcPr>
            <w:tcW w:w="1914" w:type="dxa"/>
            <w:tcBorders>
              <w:bottom w:val="single" w:sz="4" w:space="0" w:color="auto"/>
            </w:tcBorders>
            <w:shd w:val="pct5" w:color="000000" w:fill="FFFFFF"/>
            <w:vAlign w:val="center"/>
          </w:tcPr>
          <w:p w:rsidR="00B73CBB" w:rsidRPr="00C81F05" w:rsidRDefault="00B73CBB" w:rsidP="00D01A53">
            <w:pPr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b/>
                <w:bCs/>
                <w:sz w:val="22"/>
                <w:szCs w:val="22"/>
                <w:lang w:val="ro-RO"/>
              </w:rPr>
              <w:t>Comentarii</w:t>
            </w:r>
          </w:p>
        </w:tc>
      </w:tr>
      <w:tr w:rsidR="00B73CBB" w:rsidRPr="00C81F05" w:rsidTr="00305914">
        <w:trPr>
          <w:cantSplit/>
          <w:trHeight w:val="70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A.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Reprezentantul legal al beneficiarului:</w:t>
            </w:r>
          </w:p>
        </w:tc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206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acționar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keepNext/>
              <w:outlineLvl w:val="4"/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206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administrator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color w:val="0000FF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color w:val="0000FF"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294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cenzor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294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- are </w:t>
            </w:r>
            <w:r w:rsidR="006F6837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legătură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evident</w:t>
            </w:r>
            <w:r w:rsidR="006F6837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(nume) cu reprezentantul legal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FE7549" w:rsidRPr="00C81F05" w:rsidRDefault="00FE7549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B73CBB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B.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B73CBB" w:rsidRPr="00C81F05" w:rsidRDefault="00B73CBB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Membrii consiliului de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administrație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(daca este cazul)</w:t>
            </w:r>
          </w:p>
        </w:tc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B73CBB" w:rsidRPr="00C81F05" w:rsidRDefault="00B73CBB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E265A4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sunt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acționari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ai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F87046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E265A4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sunt administratori ai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F87046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E265A4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sunt cenzori ai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F87046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E265A4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- au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legătură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evident</w:t>
            </w:r>
            <w:r w:rsidR="00D77A1E">
              <w:rPr>
                <w:rFonts w:ascii="Arial Narrow" w:hAnsi="Arial Narrow" w:cs="Calibri"/>
                <w:sz w:val="22"/>
                <w:szCs w:val="22"/>
                <w:lang w:val="ro-RO"/>
              </w:rPr>
              <w:t>[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(nume) cu reprezentantul legal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F87046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E265A4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C.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E265A4" w:rsidRPr="00C81F05" w:rsidRDefault="00D77A1E" w:rsidP="00D01A53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Împuternicitul</w:t>
            </w:r>
            <w:r w:rsidR="00E265A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reprezentantului legal:</w:t>
            </w:r>
          </w:p>
        </w:tc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E265A4" w:rsidRPr="00C81F05" w:rsidRDefault="00E265A4" w:rsidP="00D01A53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31730" w:rsidRPr="00C81F05" w:rsidTr="00305914">
        <w:trPr>
          <w:cantSplit/>
          <w:trHeight w:val="143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</w:t>
            </w:r>
            <w:r w:rsidR="00D77A1E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acționar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3173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administrator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3173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cenzor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31730" w:rsidRPr="00C81F05" w:rsidTr="006F6837">
        <w:trPr>
          <w:cantSplit/>
          <w:trHeight w:val="278"/>
          <w:jc w:val="center"/>
        </w:trPr>
        <w:tc>
          <w:tcPr>
            <w:tcW w:w="651" w:type="dxa"/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67" w:type="dxa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-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legătură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evident</w:t>
            </w:r>
            <w:r w:rsidR="00305914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(nume) cu reprezentantul legal al ofertantului</w:t>
            </w:r>
          </w:p>
        </w:tc>
        <w:tc>
          <w:tcPr>
            <w:tcW w:w="662" w:type="dxa"/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13173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D.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Managerul de proiect</w:t>
            </w:r>
          </w:p>
        </w:tc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F07AF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acționar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al contractorului/subcontractorului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administrator al contractorului/subcontractorului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cenzor al contractorului/subcontractorului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433"/>
          <w:jc w:val="center"/>
        </w:trPr>
        <w:tc>
          <w:tcPr>
            <w:tcW w:w="651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lastRenderedPageBreak/>
              <w:t>4</w:t>
            </w:r>
          </w:p>
        </w:tc>
        <w:tc>
          <w:tcPr>
            <w:tcW w:w="5967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-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legătură evident</w:t>
            </w:r>
            <w:r w:rsidR="00305914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(nume) cu reprezentantul legal al ofertantului</w:t>
            </w:r>
          </w:p>
        </w:tc>
        <w:tc>
          <w:tcPr>
            <w:tcW w:w="662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13173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E.</w:t>
            </w:r>
          </w:p>
        </w:tc>
        <w:tc>
          <w:tcPr>
            <w:tcW w:w="5967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Persoanele fizice sau juridice care participă direct în procesul de verificare/evaluare a candidaturilor/ofertelor</w:t>
            </w:r>
          </w:p>
        </w:tc>
        <w:tc>
          <w:tcPr>
            <w:tcW w:w="2079" w:type="dxa"/>
            <w:gridSpan w:val="3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  <w:vAlign w:val="center"/>
          </w:tcPr>
          <w:p w:rsidR="00131730" w:rsidRPr="00C81F05" w:rsidRDefault="00131730" w:rsidP="0013173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</w:tr>
      <w:tr w:rsidR="00F07AF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1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sunt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acționar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85"/>
          <w:jc w:val="center"/>
        </w:trPr>
        <w:tc>
          <w:tcPr>
            <w:tcW w:w="651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5967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administrator al contractorului</w:t>
            </w:r>
          </w:p>
        </w:tc>
        <w:tc>
          <w:tcPr>
            <w:tcW w:w="662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  <w:tcBorders>
              <w:bottom w:val="single" w:sz="4" w:space="0" w:color="auto"/>
            </w:tcBorders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433"/>
          <w:jc w:val="center"/>
        </w:trPr>
        <w:tc>
          <w:tcPr>
            <w:tcW w:w="651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3</w:t>
            </w:r>
          </w:p>
        </w:tc>
        <w:tc>
          <w:tcPr>
            <w:tcW w:w="5967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- este cenzor al contractorului</w:t>
            </w:r>
          </w:p>
        </w:tc>
        <w:tc>
          <w:tcPr>
            <w:tcW w:w="662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433"/>
          <w:jc w:val="center"/>
        </w:trPr>
        <w:tc>
          <w:tcPr>
            <w:tcW w:w="651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5967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-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legătură evident</w:t>
            </w:r>
            <w:r w:rsidR="00305914">
              <w:rPr>
                <w:rFonts w:ascii="Arial Narrow" w:hAnsi="Arial Narrow" w:cs="Calibri"/>
                <w:sz w:val="22"/>
                <w:szCs w:val="22"/>
                <w:lang w:val="ro-RO"/>
              </w:rPr>
              <w:t>ă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(nume) cu reprezentantul legal al ofertantului</w:t>
            </w:r>
          </w:p>
        </w:tc>
        <w:tc>
          <w:tcPr>
            <w:tcW w:w="662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  <w:tr w:rsidR="00F07AF0" w:rsidRPr="00C81F05" w:rsidTr="00305914">
        <w:trPr>
          <w:cantSplit/>
          <w:trHeight w:val="433"/>
          <w:jc w:val="center"/>
        </w:trPr>
        <w:tc>
          <w:tcPr>
            <w:tcW w:w="651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F.</w:t>
            </w:r>
          </w:p>
        </w:tc>
        <w:tc>
          <w:tcPr>
            <w:tcW w:w="5967" w:type="dxa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Ofertantul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câștigător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deține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pachetul majoritar  de </w:t>
            </w:r>
            <w:r w:rsidR="00305914"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>acțiuni</w:t>
            </w:r>
            <w:r w:rsidRPr="00C81F05">
              <w:rPr>
                <w:rFonts w:ascii="Arial Narrow" w:hAnsi="Arial Narrow" w:cs="Calibri"/>
                <w:sz w:val="22"/>
                <w:szCs w:val="22"/>
                <w:lang w:val="ro-RO"/>
              </w:rPr>
              <w:t xml:space="preserve"> în două firme participante la procedură</w:t>
            </w:r>
          </w:p>
        </w:tc>
        <w:tc>
          <w:tcPr>
            <w:tcW w:w="662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567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850" w:type="dxa"/>
            <w:vAlign w:val="center"/>
          </w:tcPr>
          <w:p w:rsidR="00F07AF0" w:rsidRPr="00C81F05" w:rsidRDefault="00F07AF0" w:rsidP="00F07AF0">
            <w:pPr>
              <w:rPr>
                <w:rFonts w:ascii="Arial Narrow" w:hAnsi="Arial Narrow" w:cs="Calibri"/>
                <w:sz w:val="22"/>
                <w:szCs w:val="22"/>
                <w:lang w:val="ro-RO"/>
              </w:rPr>
            </w:pPr>
          </w:p>
        </w:tc>
        <w:tc>
          <w:tcPr>
            <w:tcW w:w="1914" w:type="dxa"/>
          </w:tcPr>
          <w:p w:rsidR="00F07AF0" w:rsidRPr="00C81F05" w:rsidRDefault="00F07AF0" w:rsidP="00F07AF0">
            <w:pPr>
              <w:rPr>
                <w:rFonts w:ascii="Arial Narrow" w:hAnsi="Arial Narrow"/>
                <w:lang w:val="ro-RO"/>
              </w:rPr>
            </w:pPr>
          </w:p>
        </w:tc>
      </w:tr>
    </w:tbl>
    <w:p w:rsidR="000A0937" w:rsidRPr="00C81F05" w:rsidRDefault="000A0937" w:rsidP="00515FD5">
      <w:pPr>
        <w:ind w:left="720"/>
        <w:rPr>
          <w:rFonts w:ascii="Arial Narrow" w:hAnsi="Arial Narrow" w:cs="Calibri"/>
          <w:bCs/>
          <w:iCs/>
          <w:sz w:val="16"/>
          <w:szCs w:val="16"/>
          <w:lang w:val="ro-RO"/>
        </w:rPr>
      </w:pPr>
    </w:p>
    <w:p w:rsidR="000A70EE" w:rsidRPr="00C81F05" w:rsidRDefault="000A70EE" w:rsidP="00515FD5">
      <w:pPr>
        <w:ind w:left="720"/>
        <w:rPr>
          <w:rFonts w:ascii="Arial Narrow" w:hAnsi="Arial Narrow" w:cs="Calibri"/>
          <w:bCs/>
          <w:i/>
          <w:iCs/>
          <w:sz w:val="16"/>
          <w:szCs w:val="16"/>
          <w:lang w:val="ro-RO"/>
        </w:rPr>
      </w:pPr>
      <w:r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Notă: La completarea acestei liste de verificare se vor </w:t>
      </w:r>
      <w:r w:rsidR="00305914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>menționa</w:t>
      </w:r>
      <w:r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la </w:t>
      </w:r>
      <w:r w:rsidR="00305914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>secțiunea</w:t>
      </w:r>
      <w:r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 „Comentarii” elementele care au condus la</w:t>
      </w:r>
      <w:r w:rsidR="009525EE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decizia </w:t>
      </w:r>
      <w:r w:rsidR="00305914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>aplicării</w:t>
      </w:r>
      <w:r w:rsidR="009525EE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de reduceri procentuale</w:t>
      </w:r>
      <w:r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</w:t>
      </w:r>
      <w:r w:rsidR="009525EE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>/</w:t>
      </w:r>
      <w:r w:rsidR="00305914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>declarării</w:t>
      </w:r>
      <w:r w:rsidR="009525EE" w:rsidRPr="00C81F05">
        <w:rPr>
          <w:rFonts w:ascii="Arial Narrow" w:hAnsi="Arial Narrow" w:cs="Calibri"/>
          <w:bCs/>
          <w:iCs/>
          <w:sz w:val="16"/>
          <w:szCs w:val="16"/>
          <w:lang w:val="ro-RO"/>
        </w:rPr>
        <w:t xml:space="preserve"> unor cheltuielilor neeligibile</w:t>
      </w:r>
    </w:p>
    <w:p w:rsidR="00515FD5" w:rsidRDefault="00515FD5" w:rsidP="00515FD5">
      <w:pPr>
        <w:rPr>
          <w:rFonts w:ascii="Arial Narrow" w:hAnsi="Arial Narrow" w:cs="Calibri"/>
          <w:b/>
          <w:bCs/>
          <w:iCs/>
          <w:sz w:val="22"/>
          <w:szCs w:val="22"/>
          <w:lang w:val="ro-RO"/>
        </w:rPr>
      </w:pPr>
    </w:p>
    <w:p w:rsidR="00305914" w:rsidRPr="00C81F05" w:rsidRDefault="00305914" w:rsidP="00515FD5">
      <w:pPr>
        <w:rPr>
          <w:rFonts w:ascii="Arial Narrow" w:hAnsi="Arial Narrow" w:cs="Calibri"/>
          <w:b/>
          <w:bCs/>
          <w:iCs/>
          <w:sz w:val="22"/>
          <w:szCs w:val="22"/>
          <w:lang w:val="ro-RO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0"/>
        <w:gridCol w:w="2045"/>
        <w:gridCol w:w="2206"/>
        <w:gridCol w:w="2952"/>
      </w:tblGrid>
      <w:tr w:rsidR="00515FD5" w:rsidRPr="00C81F05" w:rsidTr="00305914">
        <w:tc>
          <w:tcPr>
            <w:tcW w:w="2120" w:type="dxa"/>
          </w:tcPr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>Nume</w:t>
            </w:r>
          </w:p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>Prenume</w:t>
            </w:r>
          </w:p>
        </w:tc>
        <w:tc>
          <w:tcPr>
            <w:tcW w:w="4251" w:type="dxa"/>
            <w:gridSpan w:val="2"/>
          </w:tcPr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</w:p>
        </w:tc>
        <w:tc>
          <w:tcPr>
            <w:tcW w:w="2952" w:type="dxa"/>
          </w:tcPr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>Semnătura:</w:t>
            </w:r>
          </w:p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</w:p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</w:p>
        </w:tc>
      </w:tr>
      <w:tr w:rsidR="00515FD5" w:rsidRPr="00C81F05" w:rsidTr="00305914">
        <w:trPr>
          <w:cantSplit/>
          <w:trHeight w:val="416"/>
        </w:trPr>
        <w:tc>
          <w:tcPr>
            <w:tcW w:w="2120" w:type="dxa"/>
          </w:tcPr>
          <w:p w:rsidR="00515FD5" w:rsidRPr="00C81F05" w:rsidRDefault="00305914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>Funcția</w:t>
            </w:r>
            <w:r w:rsidR="00515FD5" w:rsidRPr="00C81F05">
              <w:rPr>
                <w:rFonts w:ascii="Arial Narrow" w:hAnsi="Arial Narrow"/>
                <w:sz w:val="24"/>
                <w:lang w:val="ro-RO"/>
              </w:rPr>
              <w:t xml:space="preserve"> </w:t>
            </w:r>
          </w:p>
        </w:tc>
        <w:tc>
          <w:tcPr>
            <w:tcW w:w="4251" w:type="dxa"/>
            <w:gridSpan w:val="2"/>
          </w:tcPr>
          <w:p w:rsidR="00515FD5" w:rsidRPr="00C81F05" w:rsidRDefault="00305914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>Ofițer</w:t>
            </w:r>
            <w:r w:rsidR="00515FD5" w:rsidRPr="00C81F05">
              <w:rPr>
                <w:rFonts w:ascii="Arial Narrow" w:hAnsi="Arial Narrow"/>
                <w:sz w:val="24"/>
                <w:lang w:val="ro-RO"/>
              </w:rPr>
              <w:t xml:space="preserve"> </w:t>
            </w:r>
            <w:r w:rsidRPr="00C81F05">
              <w:rPr>
                <w:rFonts w:ascii="Arial Narrow" w:hAnsi="Arial Narrow"/>
                <w:sz w:val="24"/>
                <w:lang w:val="ro-RO"/>
              </w:rPr>
              <w:t>achiziții</w:t>
            </w:r>
          </w:p>
        </w:tc>
        <w:tc>
          <w:tcPr>
            <w:tcW w:w="2952" w:type="dxa"/>
            <w:vMerge w:val="restart"/>
          </w:tcPr>
          <w:p w:rsidR="00515FD5" w:rsidRPr="00C81F05" w:rsidRDefault="00515FD5" w:rsidP="00DB0309">
            <w:pPr>
              <w:rPr>
                <w:rFonts w:ascii="Arial Narrow" w:hAnsi="Arial Narrow"/>
                <w:sz w:val="24"/>
                <w:lang w:val="ro-RO"/>
              </w:rPr>
            </w:pPr>
            <w:r w:rsidRPr="00C81F05">
              <w:rPr>
                <w:rFonts w:ascii="Arial Narrow" w:hAnsi="Arial Narrow"/>
                <w:sz w:val="24"/>
                <w:lang w:val="ro-RO"/>
              </w:rPr>
              <w:t xml:space="preserve">Data:         </w:t>
            </w:r>
          </w:p>
        </w:tc>
      </w:tr>
      <w:tr w:rsidR="00515FD5" w:rsidRPr="00C81F05" w:rsidTr="00305914">
        <w:trPr>
          <w:cantSplit/>
          <w:trHeight w:val="422"/>
        </w:trPr>
        <w:tc>
          <w:tcPr>
            <w:tcW w:w="2120" w:type="dxa"/>
          </w:tcPr>
          <w:p w:rsidR="00515FD5" w:rsidRPr="00C81F05" w:rsidRDefault="00515FD5" w:rsidP="00DB0309">
            <w:pPr>
              <w:pStyle w:val="Corptext2"/>
              <w:rPr>
                <w:rFonts w:ascii="Arial Narrow" w:hAnsi="Arial Narrow"/>
              </w:rPr>
            </w:pPr>
            <w:r w:rsidRPr="00C81F05">
              <w:rPr>
                <w:rFonts w:ascii="Arial Narrow" w:hAnsi="Arial Narrow"/>
              </w:rPr>
              <w:t>Telefon:</w:t>
            </w:r>
          </w:p>
        </w:tc>
        <w:tc>
          <w:tcPr>
            <w:tcW w:w="2045" w:type="dxa"/>
          </w:tcPr>
          <w:p w:rsidR="00515FD5" w:rsidRPr="00C81F05" w:rsidRDefault="00515FD5" w:rsidP="00DB0309">
            <w:pPr>
              <w:pStyle w:val="Corptext2"/>
              <w:rPr>
                <w:rFonts w:ascii="Arial Narrow" w:hAnsi="Arial Narrow"/>
              </w:rPr>
            </w:pPr>
            <w:r w:rsidRPr="00C81F05">
              <w:rPr>
                <w:rFonts w:ascii="Arial Narrow" w:hAnsi="Arial Narrow"/>
              </w:rPr>
              <w:t>Fax:</w:t>
            </w:r>
          </w:p>
        </w:tc>
        <w:tc>
          <w:tcPr>
            <w:tcW w:w="2206" w:type="dxa"/>
          </w:tcPr>
          <w:p w:rsidR="00515FD5" w:rsidRPr="00C81F05" w:rsidRDefault="00515FD5" w:rsidP="00DB0309">
            <w:pPr>
              <w:pStyle w:val="Corptext2"/>
              <w:rPr>
                <w:rFonts w:ascii="Arial Narrow" w:hAnsi="Arial Narrow"/>
              </w:rPr>
            </w:pPr>
            <w:r w:rsidRPr="00C81F05">
              <w:rPr>
                <w:rFonts w:ascii="Arial Narrow" w:hAnsi="Arial Narrow"/>
              </w:rPr>
              <w:t xml:space="preserve">E-mail: </w:t>
            </w:r>
          </w:p>
        </w:tc>
        <w:tc>
          <w:tcPr>
            <w:tcW w:w="2952" w:type="dxa"/>
            <w:vMerge/>
          </w:tcPr>
          <w:p w:rsidR="00515FD5" w:rsidRPr="00C81F05" w:rsidRDefault="00515FD5" w:rsidP="00DB0309">
            <w:pPr>
              <w:pStyle w:val="Corptext2"/>
              <w:rPr>
                <w:rFonts w:ascii="Arial Narrow" w:hAnsi="Arial Narrow"/>
              </w:rPr>
            </w:pPr>
          </w:p>
        </w:tc>
      </w:tr>
    </w:tbl>
    <w:p w:rsidR="00515FD5" w:rsidRPr="00C81F05" w:rsidRDefault="00515FD5" w:rsidP="00515FD5">
      <w:pPr>
        <w:pStyle w:val="Corptext2"/>
        <w:rPr>
          <w:rFonts w:ascii="Arial Narrow" w:hAnsi="Arial Narrow"/>
        </w:rPr>
      </w:pPr>
    </w:p>
    <w:p w:rsidR="00515FD5" w:rsidRPr="00C81F05" w:rsidRDefault="00515FD5" w:rsidP="00515FD5">
      <w:pPr>
        <w:pStyle w:val="Corptext2"/>
        <w:ind w:left="720"/>
        <w:rPr>
          <w:rFonts w:ascii="Arial Narrow" w:hAnsi="Arial Narrow"/>
        </w:rPr>
      </w:pPr>
    </w:p>
    <w:p w:rsidR="000A70EE" w:rsidRPr="00C81F05" w:rsidRDefault="000A70EE" w:rsidP="00515FD5">
      <w:pPr>
        <w:spacing w:before="120"/>
        <w:outlineLvl w:val="0"/>
        <w:rPr>
          <w:rFonts w:ascii="Arial Narrow" w:hAnsi="Arial Narrow" w:cs="Calibri"/>
          <w:sz w:val="22"/>
          <w:szCs w:val="22"/>
          <w:lang w:val="ro-RO"/>
        </w:rPr>
      </w:pPr>
    </w:p>
    <w:sectPr w:rsidR="000A70EE" w:rsidRPr="00C81F05" w:rsidSect="00305914">
      <w:headerReference w:type="default" r:id="rId9"/>
      <w:footerReference w:type="even" r:id="rId10"/>
      <w:footerReference w:type="default" r:id="rId11"/>
      <w:pgSz w:w="11909" w:h="16834" w:code="9"/>
      <w:pgMar w:top="1418" w:right="1134" w:bottom="1134" w:left="1418" w:header="561" w:footer="45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0383" w:rsidRDefault="00D10383">
      <w:r>
        <w:separator/>
      </w:r>
    </w:p>
  </w:endnote>
  <w:endnote w:type="continuationSeparator" w:id="0">
    <w:p w:rsidR="00D10383" w:rsidRDefault="00D10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Subsol"/>
      <w:framePr w:wrap="around" w:vAnchor="text" w:hAnchor="margin" w:xAlign="right" w:y="1"/>
      <w:rPr>
        <w:rStyle w:val="Numrdepagin"/>
      </w:rPr>
    </w:pPr>
    <w:r>
      <w:rPr>
        <w:rStyle w:val="Numrdepagin"/>
      </w:rPr>
      <w:fldChar w:fldCharType="begin"/>
    </w:r>
    <w:r>
      <w:rPr>
        <w:rStyle w:val="Numrdepagin"/>
      </w:rPr>
      <w:instrText xml:space="preserve">PAGE  </w:instrText>
    </w:r>
    <w:r>
      <w:rPr>
        <w:rStyle w:val="Numrdepagin"/>
      </w:rPr>
      <w:fldChar w:fldCharType="end"/>
    </w:r>
  </w:p>
  <w:p w:rsidR="000A70EE" w:rsidRDefault="000A70EE">
    <w:pPr>
      <w:pStyle w:val="Subsol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Pr="00305914" w:rsidRDefault="000A70EE">
    <w:pPr>
      <w:pStyle w:val="Subsol"/>
      <w:framePr w:wrap="around" w:vAnchor="text" w:hAnchor="margin" w:xAlign="right" w:y="1"/>
      <w:rPr>
        <w:rStyle w:val="Numrdepagin"/>
        <w:rFonts w:ascii="Arial Narrow" w:hAnsi="Arial Narrow"/>
        <w:sz w:val="22"/>
        <w:szCs w:val="22"/>
      </w:rPr>
    </w:pPr>
    <w:r w:rsidRPr="00305914">
      <w:rPr>
        <w:rStyle w:val="Numrdepagin"/>
        <w:rFonts w:ascii="Arial Narrow" w:hAnsi="Arial Narrow"/>
        <w:sz w:val="22"/>
        <w:szCs w:val="22"/>
      </w:rPr>
      <w:fldChar w:fldCharType="begin"/>
    </w:r>
    <w:r w:rsidRPr="00305914">
      <w:rPr>
        <w:rStyle w:val="Numrdepagin"/>
        <w:rFonts w:ascii="Arial Narrow" w:hAnsi="Arial Narrow"/>
        <w:sz w:val="22"/>
        <w:szCs w:val="22"/>
      </w:rPr>
      <w:instrText xml:space="preserve">PAGE  </w:instrText>
    </w:r>
    <w:r w:rsidRPr="00305914">
      <w:rPr>
        <w:rStyle w:val="Numrdepagin"/>
        <w:rFonts w:ascii="Arial Narrow" w:hAnsi="Arial Narrow"/>
        <w:sz w:val="22"/>
        <w:szCs w:val="22"/>
      </w:rPr>
      <w:fldChar w:fldCharType="separate"/>
    </w:r>
    <w:r w:rsidR="008A4F08" w:rsidRPr="00305914">
      <w:rPr>
        <w:rStyle w:val="Numrdepagin"/>
        <w:rFonts w:ascii="Arial Narrow" w:hAnsi="Arial Narrow"/>
        <w:noProof/>
        <w:sz w:val="22"/>
        <w:szCs w:val="22"/>
      </w:rPr>
      <w:t>4</w:t>
    </w:r>
    <w:r w:rsidRPr="00305914">
      <w:rPr>
        <w:rStyle w:val="Numrdepagin"/>
        <w:rFonts w:ascii="Arial Narrow" w:hAnsi="Arial Narrow"/>
        <w:sz w:val="22"/>
        <w:szCs w:val="22"/>
      </w:rPr>
      <w:fldChar w:fldCharType="end"/>
    </w:r>
  </w:p>
  <w:p w:rsidR="000A70EE" w:rsidRDefault="000A70EE">
    <w:pPr>
      <w:pStyle w:val="Subsol"/>
      <w:pBdr>
        <w:top w:val="single" w:sz="4" w:space="0" w:color="auto"/>
      </w:pBdr>
      <w:tabs>
        <w:tab w:val="clear" w:pos="4320"/>
        <w:tab w:val="clear" w:pos="8640"/>
        <w:tab w:val="left" w:pos="1851"/>
      </w:tabs>
      <w:ind w:right="360"/>
      <w:rPr>
        <w:rFonts w:ascii="Arial" w:hAnsi="Arial"/>
        <w:i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0383" w:rsidRDefault="00D10383">
      <w:r>
        <w:separator/>
      </w:r>
    </w:p>
  </w:footnote>
  <w:footnote w:type="continuationSeparator" w:id="0">
    <w:p w:rsidR="00D10383" w:rsidRDefault="00D103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A70EE" w:rsidRDefault="000A70EE">
    <w:pPr>
      <w:pStyle w:val="Antet"/>
    </w:pPr>
    <w:r>
      <w:rPr>
        <w:rFonts w:ascii="Tahoma" w:hAnsi="Tahoma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E5E15"/>
    <w:multiLevelType w:val="hybridMultilevel"/>
    <w:tmpl w:val="3BF204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018E"/>
    <w:multiLevelType w:val="hybridMultilevel"/>
    <w:tmpl w:val="895AB0FA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24189"/>
    <w:multiLevelType w:val="hybridMultilevel"/>
    <w:tmpl w:val="F078BF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13BB0"/>
    <w:multiLevelType w:val="multilevel"/>
    <w:tmpl w:val="408494D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 w15:restartNumberingAfterBreak="0">
    <w:nsid w:val="1EAF63A2"/>
    <w:multiLevelType w:val="hybridMultilevel"/>
    <w:tmpl w:val="A25052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854FD"/>
    <w:multiLevelType w:val="hybridMultilevel"/>
    <w:tmpl w:val="4C7463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557DE"/>
    <w:multiLevelType w:val="hybridMultilevel"/>
    <w:tmpl w:val="56AA1084"/>
    <w:lvl w:ilvl="0" w:tplc="BBC06DFC">
      <w:start w:val="19"/>
      <w:numFmt w:val="bullet"/>
      <w:lvlText w:val="-"/>
      <w:lvlJc w:val="left"/>
      <w:pPr>
        <w:tabs>
          <w:tab w:val="num" w:pos="-120"/>
        </w:tabs>
        <w:ind w:left="-1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C05D80"/>
    <w:multiLevelType w:val="multilevel"/>
    <w:tmpl w:val="A79691FE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37434947"/>
    <w:multiLevelType w:val="hybridMultilevel"/>
    <w:tmpl w:val="6D4A07A4"/>
    <w:lvl w:ilvl="0" w:tplc="BA74A3F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8C3E42"/>
    <w:multiLevelType w:val="hybridMultilevel"/>
    <w:tmpl w:val="6F8E3A2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7E57AC"/>
    <w:multiLevelType w:val="hybridMultilevel"/>
    <w:tmpl w:val="4A761C42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F0461A"/>
    <w:multiLevelType w:val="hybridMultilevel"/>
    <w:tmpl w:val="AD6C829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CC7E1C"/>
    <w:multiLevelType w:val="hybridMultilevel"/>
    <w:tmpl w:val="B60EBB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C82842"/>
    <w:multiLevelType w:val="hybridMultilevel"/>
    <w:tmpl w:val="621E917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574AAD"/>
    <w:multiLevelType w:val="hybridMultilevel"/>
    <w:tmpl w:val="DF80DCA6"/>
    <w:lvl w:ilvl="0" w:tplc="6E004F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EA03A74">
      <w:numFmt w:val="none"/>
      <w:lvlText w:val=""/>
      <w:lvlJc w:val="left"/>
      <w:pPr>
        <w:tabs>
          <w:tab w:val="num" w:pos="360"/>
        </w:tabs>
      </w:pPr>
    </w:lvl>
    <w:lvl w:ilvl="2" w:tplc="CE08C52A">
      <w:numFmt w:val="none"/>
      <w:lvlText w:val=""/>
      <w:lvlJc w:val="left"/>
      <w:pPr>
        <w:tabs>
          <w:tab w:val="num" w:pos="360"/>
        </w:tabs>
      </w:pPr>
    </w:lvl>
    <w:lvl w:ilvl="3" w:tplc="8A0EE488">
      <w:numFmt w:val="none"/>
      <w:lvlText w:val=""/>
      <w:lvlJc w:val="left"/>
      <w:pPr>
        <w:tabs>
          <w:tab w:val="num" w:pos="360"/>
        </w:tabs>
      </w:pPr>
    </w:lvl>
    <w:lvl w:ilvl="4" w:tplc="E1F05BBC">
      <w:numFmt w:val="none"/>
      <w:lvlText w:val=""/>
      <w:lvlJc w:val="left"/>
      <w:pPr>
        <w:tabs>
          <w:tab w:val="num" w:pos="360"/>
        </w:tabs>
      </w:pPr>
    </w:lvl>
    <w:lvl w:ilvl="5" w:tplc="BA200A90">
      <w:numFmt w:val="none"/>
      <w:lvlText w:val=""/>
      <w:lvlJc w:val="left"/>
      <w:pPr>
        <w:tabs>
          <w:tab w:val="num" w:pos="360"/>
        </w:tabs>
      </w:pPr>
    </w:lvl>
    <w:lvl w:ilvl="6" w:tplc="B164BE70">
      <w:numFmt w:val="none"/>
      <w:lvlText w:val=""/>
      <w:lvlJc w:val="left"/>
      <w:pPr>
        <w:tabs>
          <w:tab w:val="num" w:pos="360"/>
        </w:tabs>
      </w:pPr>
    </w:lvl>
    <w:lvl w:ilvl="7" w:tplc="6EDEA664">
      <w:numFmt w:val="none"/>
      <w:lvlText w:val=""/>
      <w:lvlJc w:val="left"/>
      <w:pPr>
        <w:tabs>
          <w:tab w:val="num" w:pos="360"/>
        </w:tabs>
      </w:pPr>
    </w:lvl>
    <w:lvl w:ilvl="8" w:tplc="FA88E0F6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53E30005"/>
    <w:multiLevelType w:val="multilevel"/>
    <w:tmpl w:val="C9B0FD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6" w15:restartNumberingAfterBreak="0">
    <w:nsid w:val="577279B6"/>
    <w:multiLevelType w:val="hybridMultilevel"/>
    <w:tmpl w:val="029EAFC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DE43AD"/>
    <w:multiLevelType w:val="hybridMultilevel"/>
    <w:tmpl w:val="129C49D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5D3F05E2"/>
    <w:multiLevelType w:val="hybridMultilevel"/>
    <w:tmpl w:val="DB9468D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40327A"/>
    <w:multiLevelType w:val="hybridMultilevel"/>
    <w:tmpl w:val="51885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63094A"/>
    <w:multiLevelType w:val="hybridMultilevel"/>
    <w:tmpl w:val="7C961B00"/>
    <w:lvl w:ilvl="0" w:tplc="EE70FD8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F71572"/>
    <w:multiLevelType w:val="hybridMultilevel"/>
    <w:tmpl w:val="CF6E6BA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F23EA1"/>
    <w:multiLevelType w:val="hybridMultilevel"/>
    <w:tmpl w:val="D8E8EC82"/>
    <w:lvl w:ilvl="0" w:tplc="124439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F4096D"/>
    <w:multiLevelType w:val="hybridMultilevel"/>
    <w:tmpl w:val="911660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E575E5B"/>
    <w:multiLevelType w:val="hybridMultilevel"/>
    <w:tmpl w:val="0422D8BC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A47D4D"/>
    <w:multiLevelType w:val="hybridMultilevel"/>
    <w:tmpl w:val="856058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061AA6"/>
    <w:multiLevelType w:val="hybridMultilevel"/>
    <w:tmpl w:val="1D9C3F54"/>
    <w:lvl w:ilvl="0" w:tplc="0FE048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A97B7B"/>
    <w:multiLevelType w:val="hybridMultilevel"/>
    <w:tmpl w:val="D50246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14"/>
  </w:num>
  <w:num w:numId="5">
    <w:abstractNumId w:val="12"/>
  </w:num>
  <w:num w:numId="6">
    <w:abstractNumId w:val="10"/>
  </w:num>
  <w:num w:numId="7">
    <w:abstractNumId w:val="25"/>
  </w:num>
  <w:num w:numId="8">
    <w:abstractNumId w:val="2"/>
  </w:num>
  <w:num w:numId="9">
    <w:abstractNumId w:val="19"/>
  </w:num>
  <w:num w:numId="10">
    <w:abstractNumId w:val="18"/>
  </w:num>
  <w:num w:numId="11">
    <w:abstractNumId w:val="9"/>
  </w:num>
  <w:num w:numId="12">
    <w:abstractNumId w:val="16"/>
  </w:num>
  <w:num w:numId="13">
    <w:abstractNumId w:val="24"/>
  </w:num>
  <w:num w:numId="14">
    <w:abstractNumId w:val="23"/>
  </w:num>
  <w:num w:numId="15">
    <w:abstractNumId w:val="5"/>
  </w:num>
  <w:num w:numId="16">
    <w:abstractNumId w:val="13"/>
  </w:num>
  <w:num w:numId="17">
    <w:abstractNumId w:val="21"/>
  </w:num>
  <w:num w:numId="18">
    <w:abstractNumId w:val="6"/>
  </w:num>
  <w:num w:numId="19">
    <w:abstractNumId w:val="27"/>
  </w:num>
  <w:num w:numId="20">
    <w:abstractNumId w:val="0"/>
  </w:num>
  <w:num w:numId="21">
    <w:abstractNumId w:val="17"/>
  </w:num>
  <w:num w:numId="22">
    <w:abstractNumId w:val="4"/>
  </w:num>
  <w:num w:numId="23">
    <w:abstractNumId w:val="11"/>
  </w:num>
  <w:num w:numId="24">
    <w:abstractNumId w:val="22"/>
  </w:num>
  <w:num w:numId="25">
    <w:abstractNumId w:val="8"/>
  </w:num>
  <w:num w:numId="26">
    <w:abstractNumId w:val="1"/>
  </w:num>
  <w:num w:numId="27">
    <w:abstractNumId w:val="20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92507"/>
    <w:rsid w:val="0000102B"/>
    <w:rsid w:val="00003E75"/>
    <w:rsid w:val="000062A0"/>
    <w:rsid w:val="000201FC"/>
    <w:rsid w:val="00022688"/>
    <w:rsid w:val="00040D69"/>
    <w:rsid w:val="00046ABA"/>
    <w:rsid w:val="000631C1"/>
    <w:rsid w:val="000A0937"/>
    <w:rsid w:val="000A4167"/>
    <w:rsid w:val="000A70EE"/>
    <w:rsid w:val="000B0789"/>
    <w:rsid w:val="000C0405"/>
    <w:rsid w:val="000C5DBE"/>
    <w:rsid w:val="000D5CE4"/>
    <w:rsid w:val="000E25A1"/>
    <w:rsid w:val="000E6A75"/>
    <w:rsid w:val="000F373F"/>
    <w:rsid w:val="000F418B"/>
    <w:rsid w:val="00111584"/>
    <w:rsid w:val="00112DDE"/>
    <w:rsid w:val="00115E04"/>
    <w:rsid w:val="001232FB"/>
    <w:rsid w:val="00131730"/>
    <w:rsid w:val="00133A51"/>
    <w:rsid w:val="00144360"/>
    <w:rsid w:val="00145CD4"/>
    <w:rsid w:val="001754E6"/>
    <w:rsid w:val="001818A6"/>
    <w:rsid w:val="00187064"/>
    <w:rsid w:val="00191288"/>
    <w:rsid w:val="0019502B"/>
    <w:rsid w:val="001B390F"/>
    <w:rsid w:val="001B48DB"/>
    <w:rsid w:val="001C0CD9"/>
    <w:rsid w:val="001C301F"/>
    <w:rsid w:val="001D73AC"/>
    <w:rsid w:val="001E1323"/>
    <w:rsid w:val="00201DE0"/>
    <w:rsid w:val="00223103"/>
    <w:rsid w:val="002604B3"/>
    <w:rsid w:val="00280430"/>
    <w:rsid w:val="00285436"/>
    <w:rsid w:val="002A2BD1"/>
    <w:rsid w:val="002B06A8"/>
    <w:rsid w:val="002C00F3"/>
    <w:rsid w:val="002C1C08"/>
    <w:rsid w:val="002C52C5"/>
    <w:rsid w:val="002D5336"/>
    <w:rsid w:val="00303D92"/>
    <w:rsid w:val="00305914"/>
    <w:rsid w:val="003271AF"/>
    <w:rsid w:val="003463C1"/>
    <w:rsid w:val="00347332"/>
    <w:rsid w:val="00365274"/>
    <w:rsid w:val="003675BA"/>
    <w:rsid w:val="00382443"/>
    <w:rsid w:val="00387365"/>
    <w:rsid w:val="003917B9"/>
    <w:rsid w:val="003A7B0B"/>
    <w:rsid w:val="003B4D45"/>
    <w:rsid w:val="003C2695"/>
    <w:rsid w:val="003C71A4"/>
    <w:rsid w:val="003D6081"/>
    <w:rsid w:val="003E6C0C"/>
    <w:rsid w:val="003F3E59"/>
    <w:rsid w:val="003F7AE5"/>
    <w:rsid w:val="00400D76"/>
    <w:rsid w:val="00424CCF"/>
    <w:rsid w:val="00424D8B"/>
    <w:rsid w:val="00427D5F"/>
    <w:rsid w:val="004304C7"/>
    <w:rsid w:val="00466CD9"/>
    <w:rsid w:val="004705AB"/>
    <w:rsid w:val="004877CB"/>
    <w:rsid w:val="004A71C8"/>
    <w:rsid w:val="004C51C9"/>
    <w:rsid w:val="004E2ABF"/>
    <w:rsid w:val="004E32B1"/>
    <w:rsid w:val="004F227E"/>
    <w:rsid w:val="004F5820"/>
    <w:rsid w:val="0051365A"/>
    <w:rsid w:val="00515FD5"/>
    <w:rsid w:val="00526F19"/>
    <w:rsid w:val="00527387"/>
    <w:rsid w:val="00544AD1"/>
    <w:rsid w:val="005507BE"/>
    <w:rsid w:val="00562D4E"/>
    <w:rsid w:val="00583D0E"/>
    <w:rsid w:val="00583F79"/>
    <w:rsid w:val="00587666"/>
    <w:rsid w:val="005B4B94"/>
    <w:rsid w:val="005D12C9"/>
    <w:rsid w:val="005E0C59"/>
    <w:rsid w:val="005F2FD0"/>
    <w:rsid w:val="005F33BF"/>
    <w:rsid w:val="005F4557"/>
    <w:rsid w:val="005F4D67"/>
    <w:rsid w:val="0060219A"/>
    <w:rsid w:val="00607282"/>
    <w:rsid w:val="006160CB"/>
    <w:rsid w:val="00616C0C"/>
    <w:rsid w:val="006300FE"/>
    <w:rsid w:val="00634617"/>
    <w:rsid w:val="00663A80"/>
    <w:rsid w:val="0068281D"/>
    <w:rsid w:val="00690008"/>
    <w:rsid w:val="00692507"/>
    <w:rsid w:val="00695835"/>
    <w:rsid w:val="006A6FE5"/>
    <w:rsid w:val="006B1CFB"/>
    <w:rsid w:val="006B7699"/>
    <w:rsid w:val="006C5099"/>
    <w:rsid w:val="006E575E"/>
    <w:rsid w:val="006E78DA"/>
    <w:rsid w:val="006F3232"/>
    <w:rsid w:val="006F6837"/>
    <w:rsid w:val="006F7105"/>
    <w:rsid w:val="007020C7"/>
    <w:rsid w:val="0070780E"/>
    <w:rsid w:val="00711DF8"/>
    <w:rsid w:val="007122E1"/>
    <w:rsid w:val="007127A0"/>
    <w:rsid w:val="00722080"/>
    <w:rsid w:val="007304CE"/>
    <w:rsid w:val="007317A2"/>
    <w:rsid w:val="0074108C"/>
    <w:rsid w:val="00747B6D"/>
    <w:rsid w:val="00747C04"/>
    <w:rsid w:val="007516AF"/>
    <w:rsid w:val="00756C63"/>
    <w:rsid w:val="0076275C"/>
    <w:rsid w:val="00765BA9"/>
    <w:rsid w:val="00767518"/>
    <w:rsid w:val="007707F8"/>
    <w:rsid w:val="00783836"/>
    <w:rsid w:val="00785FB3"/>
    <w:rsid w:val="00792011"/>
    <w:rsid w:val="00796103"/>
    <w:rsid w:val="007A3D4E"/>
    <w:rsid w:val="007B698B"/>
    <w:rsid w:val="007C2AB9"/>
    <w:rsid w:val="007D09F5"/>
    <w:rsid w:val="007D19D4"/>
    <w:rsid w:val="0080301A"/>
    <w:rsid w:val="00812582"/>
    <w:rsid w:val="008304F4"/>
    <w:rsid w:val="00835E67"/>
    <w:rsid w:val="00853EDB"/>
    <w:rsid w:val="00856055"/>
    <w:rsid w:val="00864C35"/>
    <w:rsid w:val="008724DC"/>
    <w:rsid w:val="008853ED"/>
    <w:rsid w:val="008853F4"/>
    <w:rsid w:val="00887286"/>
    <w:rsid w:val="00891731"/>
    <w:rsid w:val="00892D7E"/>
    <w:rsid w:val="00897E75"/>
    <w:rsid w:val="008A0E8B"/>
    <w:rsid w:val="008A2269"/>
    <w:rsid w:val="008A4F08"/>
    <w:rsid w:val="008E2513"/>
    <w:rsid w:val="008E7928"/>
    <w:rsid w:val="00914F08"/>
    <w:rsid w:val="00920157"/>
    <w:rsid w:val="009224B2"/>
    <w:rsid w:val="00930146"/>
    <w:rsid w:val="0093030C"/>
    <w:rsid w:val="00937968"/>
    <w:rsid w:val="00946B1F"/>
    <w:rsid w:val="009525EE"/>
    <w:rsid w:val="0097303D"/>
    <w:rsid w:val="009830F7"/>
    <w:rsid w:val="009A1CB4"/>
    <w:rsid w:val="009B7011"/>
    <w:rsid w:val="009D17E4"/>
    <w:rsid w:val="009D2587"/>
    <w:rsid w:val="009D2E01"/>
    <w:rsid w:val="009D6EA2"/>
    <w:rsid w:val="009E30CD"/>
    <w:rsid w:val="00A033EE"/>
    <w:rsid w:val="00A2393E"/>
    <w:rsid w:val="00A346CA"/>
    <w:rsid w:val="00A4138C"/>
    <w:rsid w:val="00A43610"/>
    <w:rsid w:val="00A57A13"/>
    <w:rsid w:val="00A72E10"/>
    <w:rsid w:val="00A7620D"/>
    <w:rsid w:val="00A803EB"/>
    <w:rsid w:val="00A811B6"/>
    <w:rsid w:val="00A879D5"/>
    <w:rsid w:val="00AA73EF"/>
    <w:rsid w:val="00AB23EC"/>
    <w:rsid w:val="00AB24A0"/>
    <w:rsid w:val="00AE0DC9"/>
    <w:rsid w:val="00AF0D62"/>
    <w:rsid w:val="00AF36F2"/>
    <w:rsid w:val="00B01F06"/>
    <w:rsid w:val="00B02E7B"/>
    <w:rsid w:val="00B16A5A"/>
    <w:rsid w:val="00B172AA"/>
    <w:rsid w:val="00B17705"/>
    <w:rsid w:val="00B22A2C"/>
    <w:rsid w:val="00B309FC"/>
    <w:rsid w:val="00B33BEC"/>
    <w:rsid w:val="00B33D3B"/>
    <w:rsid w:val="00B34599"/>
    <w:rsid w:val="00B43326"/>
    <w:rsid w:val="00B724F9"/>
    <w:rsid w:val="00B73CBB"/>
    <w:rsid w:val="00B745E2"/>
    <w:rsid w:val="00B82FE5"/>
    <w:rsid w:val="00B96FCA"/>
    <w:rsid w:val="00BA3344"/>
    <w:rsid w:val="00BA4ACB"/>
    <w:rsid w:val="00BA5BE7"/>
    <w:rsid w:val="00BD2AEA"/>
    <w:rsid w:val="00BE5067"/>
    <w:rsid w:val="00BE64F2"/>
    <w:rsid w:val="00BE787F"/>
    <w:rsid w:val="00C041D6"/>
    <w:rsid w:val="00C3338B"/>
    <w:rsid w:val="00C70F0F"/>
    <w:rsid w:val="00C81F05"/>
    <w:rsid w:val="00C9314F"/>
    <w:rsid w:val="00CD670E"/>
    <w:rsid w:val="00CF69F2"/>
    <w:rsid w:val="00CF71B8"/>
    <w:rsid w:val="00D01A53"/>
    <w:rsid w:val="00D05DE9"/>
    <w:rsid w:val="00D10383"/>
    <w:rsid w:val="00D16313"/>
    <w:rsid w:val="00D17A02"/>
    <w:rsid w:val="00D23A1C"/>
    <w:rsid w:val="00D337F8"/>
    <w:rsid w:val="00D33D55"/>
    <w:rsid w:val="00D34829"/>
    <w:rsid w:val="00D35099"/>
    <w:rsid w:val="00D3686D"/>
    <w:rsid w:val="00D71AC3"/>
    <w:rsid w:val="00D77A1E"/>
    <w:rsid w:val="00D825C7"/>
    <w:rsid w:val="00D86569"/>
    <w:rsid w:val="00D92281"/>
    <w:rsid w:val="00DA05BC"/>
    <w:rsid w:val="00DA3BB8"/>
    <w:rsid w:val="00DB0309"/>
    <w:rsid w:val="00DB159B"/>
    <w:rsid w:val="00DB491E"/>
    <w:rsid w:val="00DB56BD"/>
    <w:rsid w:val="00DD072D"/>
    <w:rsid w:val="00DD7FD9"/>
    <w:rsid w:val="00DE3298"/>
    <w:rsid w:val="00DE453A"/>
    <w:rsid w:val="00DE56BB"/>
    <w:rsid w:val="00DF7D34"/>
    <w:rsid w:val="00E15D40"/>
    <w:rsid w:val="00E24BD1"/>
    <w:rsid w:val="00E265A4"/>
    <w:rsid w:val="00E40676"/>
    <w:rsid w:val="00E827C6"/>
    <w:rsid w:val="00E94B85"/>
    <w:rsid w:val="00EA1320"/>
    <w:rsid w:val="00EA51E1"/>
    <w:rsid w:val="00EB3820"/>
    <w:rsid w:val="00EB7812"/>
    <w:rsid w:val="00EC6DA0"/>
    <w:rsid w:val="00EE63CE"/>
    <w:rsid w:val="00EF0FEE"/>
    <w:rsid w:val="00EF6453"/>
    <w:rsid w:val="00EF706F"/>
    <w:rsid w:val="00F01BA5"/>
    <w:rsid w:val="00F07AF0"/>
    <w:rsid w:val="00F40CBF"/>
    <w:rsid w:val="00F44452"/>
    <w:rsid w:val="00F8522D"/>
    <w:rsid w:val="00F87046"/>
    <w:rsid w:val="00F91B5B"/>
    <w:rsid w:val="00FB3F2F"/>
    <w:rsid w:val="00FC012C"/>
    <w:rsid w:val="00FC2422"/>
    <w:rsid w:val="00FC257E"/>
    <w:rsid w:val="00FC63CF"/>
    <w:rsid w:val="00FE7168"/>
    <w:rsid w:val="00FE7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5:chartTrackingRefBased/>
  <w15:docId w15:val="{091CC1E9-55D4-48DF-A1BB-071FD396D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6"/>
      <w:lang w:val="en-US" w:eastAsia="en-US"/>
    </w:rPr>
  </w:style>
  <w:style w:type="paragraph" w:styleId="Titlu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18"/>
    </w:rPr>
  </w:style>
  <w:style w:type="paragraph" w:styleId="Titlu2">
    <w:name w:val="heading 2"/>
    <w:basedOn w:val="Normal"/>
    <w:next w:val="Normal"/>
    <w:qFormat/>
    <w:pPr>
      <w:keepNext/>
      <w:jc w:val="center"/>
      <w:outlineLvl w:val="1"/>
    </w:pPr>
    <w:rPr>
      <w:rFonts w:ascii="Tahoma" w:hAnsi="Tahoma"/>
      <w:b/>
      <w:bCs/>
      <w:sz w:val="16"/>
    </w:rPr>
  </w:style>
  <w:style w:type="paragraph" w:styleId="Titlu3">
    <w:name w:val="heading 3"/>
    <w:basedOn w:val="Normal"/>
    <w:next w:val="Normal"/>
    <w:qFormat/>
    <w:pPr>
      <w:keepNext/>
      <w:widowControl w:val="0"/>
      <w:jc w:val="both"/>
      <w:outlineLvl w:val="2"/>
    </w:pPr>
    <w:rPr>
      <w:b/>
      <w:i/>
      <w:sz w:val="24"/>
      <w:lang w:val="ro-RO"/>
    </w:rPr>
  </w:style>
  <w:style w:type="paragraph" w:styleId="Titlu4">
    <w:name w:val="heading 4"/>
    <w:basedOn w:val="Normal"/>
    <w:next w:val="Normal"/>
    <w:qFormat/>
    <w:pPr>
      <w:keepNext/>
      <w:jc w:val="center"/>
      <w:outlineLvl w:val="3"/>
    </w:pPr>
    <w:rPr>
      <w:b/>
      <w:i/>
      <w:sz w:val="24"/>
      <w:lang w:val="ro-RO"/>
    </w:rPr>
  </w:style>
  <w:style w:type="paragraph" w:styleId="Titlu5">
    <w:name w:val="heading 5"/>
    <w:basedOn w:val="Normal"/>
    <w:next w:val="Normal"/>
    <w:qFormat/>
    <w:pPr>
      <w:keepNext/>
      <w:outlineLvl w:val="4"/>
    </w:pPr>
    <w:rPr>
      <w:rFonts w:ascii="Calibri" w:hAnsi="Calibri"/>
      <w:b/>
      <w:sz w:val="22"/>
      <w:lang w:val="ro-RO"/>
    </w:rPr>
  </w:style>
  <w:style w:type="paragraph" w:styleId="Titlu6">
    <w:name w:val="heading 6"/>
    <w:basedOn w:val="Normal"/>
    <w:next w:val="Normal"/>
    <w:qFormat/>
    <w:pPr>
      <w:keepNext/>
      <w:outlineLvl w:val="5"/>
    </w:pPr>
    <w:rPr>
      <w:rFonts w:ascii="Calibri" w:hAnsi="Calibri"/>
      <w:sz w:val="22"/>
      <w:u w:val="single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Subsol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Titlu">
    <w:name w:val="Title"/>
    <w:basedOn w:val="Normal"/>
    <w:qFormat/>
    <w:pPr>
      <w:jc w:val="center"/>
    </w:pPr>
    <w:rPr>
      <w:rFonts w:ascii="Arial" w:hAnsi="Arial"/>
      <w:b/>
      <w:sz w:val="20"/>
    </w:rPr>
  </w:style>
  <w:style w:type="paragraph" w:styleId="Legend">
    <w:name w:val="caption"/>
    <w:basedOn w:val="Normal"/>
    <w:next w:val="Normal"/>
    <w:qFormat/>
    <w:rPr>
      <w:rFonts w:ascii="Arial" w:hAnsi="Arial"/>
      <w:b/>
      <w:i/>
      <w:sz w:val="16"/>
    </w:rPr>
  </w:style>
  <w:style w:type="paragraph" w:styleId="Corptext2">
    <w:name w:val="Body Text 2"/>
    <w:basedOn w:val="Normal"/>
    <w:link w:val="Corptext2Caracter"/>
    <w:pPr>
      <w:jc w:val="both"/>
    </w:pPr>
    <w:rPr>
      <w:sz w:val="24"/>
      <w:szCs w:val="24"/>
      <w:lang w:val="ro-RO" w:eastAsia="ro-RO"/>
    </w:rPr>
  </w:style>
  <w:style w:type="paragraph" w:customStyle="1" w:styleId="font1">
    <w:name w:val="font1"/>
    <w:basedOn w:val="Normal"/>
    <w:pPr>
      <w:spacing w:before="100" w:beforeAutospacing="1" w:after="100" w:afterAutospacing="1"/>
    </w:pPr>
    <w:rPr>
      <w:rFonts w:ascii="Arial" w:eastAsia="Arial Unicode MS" w:hAnsi="Arial" w:cs="Arial"/>
      <w:sz w:val="20"/>
      <w:lang w:val="ro-RO" w:eastAsia="ro-RO"/>
    </w:rPr>
  </w:style>
  <w:style w:type="character" w:styleId="Numrdepagin">
    <w:name w:val="page number"/>
    <w:basedOn w:val="Fontdeparagrafimplicit"/>
    <w:semiHidden/>
  </w:style>
  <w:style w:type="character" w:customStyle="1" w:styleId="HeaderChar">
    <w:name w:val="Header Char"/>
    <w:rPr>
      <w:sz w:val="22"/>
      <w:szCs w:val="22"/>
    </w:rPr>
  </w:style>
  <w:style w:type="character" w:customStyle="1" w:styleId="FooterChar">
    <w:name w:val="Footer Char"/>
    <w:semiHidden/>
    <w:rPr>
      <w:sz w:val="22"/>
      <w:szCs w:val="22"/>
    </w:rPr>
  </w:style>
  <w:style w:type="character" w:customStyle="1" w:styleId="Heading1Char">
    <w:name w:val="Heading 1 Char"/>
    <w:rPr>
      <w:rFonts w:ascii="Times New Roman" w:hAnsi="Times New Roman"/>
      <w:b/>
      <w:bCs/>
      <w:sz w:val="36"/>
      <w:szCs w:val="24"/>
      <w:lang w:val="ro-RO" w:eastAsia="ro-RO"/>
    </w:rPr>
  </w:style>
  <w:style w:type="character" w:customStyle="1" w:styleId="Heading4Char">
    <w:name w:val="Heading 4 Char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Textnotdesubsol">
    <w:name w:val="footnote text"/>
    <w:basedOn w:val="Normal"/>
    <w:semiHidden/>
    <w:rPr>
      <w:sz w:val="20"/>
    </w:rPr>
  </w:style>
  <w:style w:type="character" w:customStyle="1" w:styleId="FootnoteTextChar">
    <w:name w:val="Footnote Text Char"/>
    <w:semiHidden/>
    <w:rPr>
      <w:lang w:val="en-US" w:eastAsia="en-US"/>
    </w:rPr>
  </w:style>
  <w:style w:type="paragraph" w:styleId="Corptext">
    <w:name w:val="Body Text"/>
    <w:basedOn w:val="Normal"/>
    <w:link w:val="CorptextCaracter"/>
    <w:semiHidden/>
    <w:pPr>
      <w:spacing w:after="120"/>
    </w:pPr>
  </w:style>
  <w:style w:type="character" w:styleId="Hyperlink">
    <w:name w:val="Hyperlink"/>
    <w:uiPriority w:val="99"/>
    <w:unhideWhenUsed/>
    <w:rsid w:val="005B4B94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F7AE5"/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3F7AE5"/>
    <w:rPr>
      <w:rFonts w:ascii="Tahoma" w:hAnsi="Tahoma" w:cs="Tahoma"/>
      <w:sz w:val="16"/>
      <w:szCs w:val="16"/>
    </w:rPr>
  </w:style>
  <w:style w:type="character" w:customStyle="1" w:styleId="Corptext2Caracter">
    <w:name w:val="Corp text 2 Caracter"/>
    <w:link w:val="Corptext2"/>
    <w:rsid w:val="00515FD5"/>
    <w:rPr>
      <w:sz w:val="24"/>
      <w:szCs w:val="24"/>
    </w:rPr>
  </w:style>
  <w:style w:type="character" w:customStyle="1" w:styleId="CorptextCaracter">
    <w:name w:val="Corp text Caracter"/>
    <w:link w:val="Corptext"/>
    <w:semiHidden/>
    <w:rsid w:val="00B34599"/>
    <w:rPr>
      <w:sz w:val="2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robg.eu/en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32FE1-56F4-4248-B97A-D38F2C165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1873</Words>
  <Characters>10867</Characters>
  <Application>Microsoft Office Word</Application>
  <DocSecurity>0</DocSecurity>
  <Lines>90</Lines>
  <Paragraphs>25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Internal Checklist for Works Payments</vt:lpstr>
      <vt:lpstr>Internal Checklist for Works Payments</vt:lpstr>
    </vt:vector>
  </TitlesOfParts>
  <Company/>
  <LinksUpToDate>false</LinksUpToDate>
  <CharactersWithSpaces>12715</CharactersWithSpaces>
  <SharedDoc>false</SharedDoc>
  <HLinks>
    <vt:vector size="6" baseType="variant">
      <vt:variant>
        <vt:i4>2097250</vt:i4>
      </vt:variant>
      <vt:variant>
        <vt:i4>0</vt:i4>
      </vt:variant>
      <vt:variant>
        <vt:i4>0</vt:i4>
      </vt:variant>
      <vt:variant>
        <vt:i4>5</vt:i4>
      </vt:variant>
      <vt:variant>
        <vt:lpwstr>http://www.interregrobg.eu/en/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Internal Checklist for Works Payments</dc:title>
  <dc:subject/>
  <dc:creator>cfcu</dc:creator>
  <cp:keywords/>
  <cp:lastModifiedBy>mihaela.oroian@por.adrcentru</cp:lastModifiedBy>
  <cp:revision>8</cp:revision>
  <cp:lastPrinted>2014-11-25T17:02:00Z</cp:lastPrinted>
  <dcterms:created xsi:type="dcterms:W3CDTF">2022-06-30T11:23:00Z</dcterms:created>
  <dcterms:modified xsi:type="dcterms:W3CDTF">2022-08-10T08:19:00Z</dcterms:modified>
</cp:coreProperties>
</file>